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center"/>
        <w:rPr>
          <w:rStyle w:val="a4"/>
          <w:rFonts w:ascii="Georgia" w:hAnsi="Georgia" w:cs="Tahoma"/>
          <w:color w:val="3300CC"/>
          <w:sz w:val="27"/>
          <w:szCs w:val="27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Условия охраны здоровья обучающихся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 Охрана здоровья воспитанников в учреждении осуществляется в соответствии со ст.41 Федерального закона от 29 декабря 2012 года № 273-ФЗ "Об образовании в Российской Федерации" и Санитарно-эпидемиологическими требованиями к устройству, содержанию и организации режима работы дошкольных образовательных организаций (</w:t>
      </w:r>
      <w:proofErr w:type="spellStart"/>
      <w:r>
        <w:rPr>
          <w:rStyle w:val="a4"/>
          <w:rFonts w:ascii="Georgia" w:hAnsi="Georgia" w:cs="Tahoma"/>
          <w:color w:val="3300CC"/>
          <w:sz w:val="27"/>
          <w:szCs w:val="27"/>
        </w:rPr>
        <w:t>СанПин</w:t>
      </w:r>
      <w:proofErr w:type="spellEnd"/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2.4.1.3049), Уставом МБ</w:t>
      </w:r>
      <w:r>
        <w:rPr>
          <w:rStyle w:val="a4"/>
          <w:rFonts w:ascii="Georgia" w:hAnsi="Georgia" w:cs="Tahoma"/>
          <w:color w:val="3300CC"/>
          <w:sz w:val="27"/>
          <w:szCs w:val="27"/>
        </w:rPr>
        <w:t>ОУ «</w:t>
      </w:r>
      <w:proofErr w:type="spellStart"/>
      <w:r>
        <w:rPr>
          <w:rStyle w:val="a4"/>
          <w:rFonts w:ascii="Georgia" w:hAnsi="Georgia" w:cs="Tahoma"/>
          <w:color w:val="3300CC"/>
          <w:sz w:val="27"/>
          <w:szCs w:val="27"/>
        </w:rPr>
        <w:t>Гайнская</w:t>
      </w:r>
      <w:proofErr w:type="spellEnd"/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СОШ»</w:t>
      </w:r>
      <w:r>
        <w:rPr>
          <w:rStyle w:val="a4"/>
          <w:rFonts w:ascii="Georgia" w:hAnsi="Georgia" w:cs="Tahoma"/>
          <w:color w:val="3300CC"/>
          <w:sz w:val="27"/>
          <w:szCs w:val="27"/>
        </w:rPr>
        <w:t>, иными нормативно-правовыми актами.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Georgia" w:hAnsi="Georgia" w:cs="Tahoma"/>
          <w:i/>
          <w:iCs/>
          <w:noProof/>
          <w:color w:val="3300CC"/>
          <w:sz w:val="27"/>
          <w:szCs w:val="27"/>
        </w:rPr>
        <w:drawing>
          <wp:inline distT="0" distB="0" distL="0" distR="0" wp14:anchorId="5D9A755E" wp14:editId="70DC838D">
            <wp:extent cx="762000" cy="447675"/>
            <wp:effectExtent l="0" t="0" r="0" b="9525"/>
            <wp:docPr id="1" name="Рисунок 1" descr="https://ds5-nkr.edu.yar.ru/materialno_tehn_obespechenie/459_223_w80_h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5-nkr.edu.yar.ru/materialno_tehn_obespechenie/459_223_w80_h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  </w:t>
      </w:r>
      <w:r>
        <w:rPr>
          <w:rStyle w:val="a4"/>
          <w:rFonts w:ascii="Georgia" w:hAnsi="Georgia" w:cs="Tahoma"/>
          <w:color w:val="3300CC"/>
          <w:sz w:val="27"/>
          <w:szCs w:val="27"/>
        </w:rPr>
        <w:t>Медицинское обслуживание детей в структурном подразделении Детский сад «Солнышко» осуществляю</w:t>
      </w:r>
      <w:r>
        <w:rPr>
          <w:rStyle w:val="a4"/>
          <w:rFonts w:ascii="Georgia" w:hAnsi="Georgia" w:cs="Tahoma"/>
          <w:color w:val="3300CC"/>
          <w:sz w:val="27"/>
          <w:szCs w:val="27"/>
        </w:rPr>
        <w:t>т медицинск</w:t>
      </w:r>
      <w:r>
        <w:rPr>
          <w:rStyle w:val="a4"/>
          <w:rFonts w:ascii="Georgia" w:hAnsi="Georgia" w:cs="Tahoma"/>
          <w:color w:val="3300CC"/>
          <w:sz w:val="27"/>
          <w:szCs w:val="27"/>
        </w:rPr>
        <w:t>ие</w:t>
      </w:r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сестр</w:t>
      </w:r>
      <w:r>
        <w:rPr>
          <w:rStyle w:val="a4"/>
          <w:rFonts w:ascii="Georgia" w:hAnsi="Georgia" w:cs="Tahoma"/>
          <w:color w:val="3300CC"/>
          <w:sz w:val="27"/>
          <w:szCs w:val="27"/>
        </w:rPr>
        <w:t>ы МБУЗ ПК «Северная больница»</w:t>
      </w:r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, в функционал которой входит: лечебно-профилактическая поддержка воспитанников, проведение диспансеризации декретированных возрастов (3, 5, 7 лет), проведение профилактических прививок, согласно национальному календарю прививок, осмотр детей узкими медицинскими специалистами и т.п. 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В детском саду имеется полностью оборудованный медицинский блок, представленный следующими помещениями: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медицинский кабинет (осмотр детей, работа с документацией, рабочее место старшей медицинской сестры и врача);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изолятор;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процедурный кабинет;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туалет.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Style w:val="a4"/>
          <w:rFonts w:ascii="Georgia" w:hAnsi="Georgia" w:cs="Tahoma"/>
          <w:color w:val="3300CC"/>
          <w:sz w:val="27"/>
          <w:szCs w:val="27"/>
        </w:rPr>
        <w:t>Медблок</w:t>
      </w:r>
      <w:proofErr w:type="spellEnd"/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оснащен медицинским оборудованием и инвентарем в необходимом объеме, медикаменты приобретены в соответствии с утвержденным перечнем. Сроки годности и условия хранения соблюдены. Для </w:t>
      </w:r>
      <w:r>
        <w:rPr>
          <w:rStyle w:val="a4"/>
          <w:rFonts w:ascii="Georgia" w:hAnsi="Georgia" w:cs="Tahoma"/>
          <w:color w:val="3300CC"/>
          <w:sz w:val="27"/>
          <w:szCs w:val="27"/>
        </w:rPr>
        <w:t>обеззараживания</w:t>
      </w:r>
      <w:bookmarkStart w:id="0" w:name="_GoBack"/>
      <w:bookmarkEnd w:id="0"/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групповых помещений используют бактерицидные облучатели. Постоянно действует и систематически обновляется стенд меди</w:t>
      </w:r>
      <w:r>
        <w:rPr>
          <w:rStyle w:val="a4"/>
          <w:rFonts w:ascii="Georgia" w:hAnsi="Georgia" w:cs="Tahoma"/>
          <w:color w:val="3300CC"/>
          <w:sz w:val="27"/>
          <w:szCs w:val="27"/>
        </w:rPr>
        <w:t>цинской тематики для родителей </w:t>
      </w:r>
      <w:r>
        <w:rPr>
          <w:rStyle w:val="a4"/>
          <w:rFonts w:ascii="Georgia" w:hAnsi="Georgia" w:cs="Tahoma"/>
          <w:color w:val="3300CC"/>
          <w:sz w:val="27"/>
          <w:szCs w:val="27"/>
        </w:rPr>
        <w:t>и сотрудников.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5"/>
          <w:rFonts w:ascii="Georgia" w:hAnsi="Georgia" w:cs="Tahoma"/>
          <w:i/>
          <w:iCs/>
          <w:color w:val="3300CC"/>
          <w:sz w:val="27"/>
          <w:szCs w:val="27"/>
        </w:rPr>
        <w:t>Меры по охране и укреплению здоровья дошкольников.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Одна из главных задач коллектива дошкольного учреждения – построение системы профилактических и оздоровительных мероприятий, направленной на сохранение и укрепление физического и психического здоровья дошкольников и всех участников образовательного процесса.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В рамках данной системы предусмотрена оптимизации режима дня; улучшение питания; осуществление профилактических мероприятий; контроль за физическим, психическим состоянием </w:t>
      </w:r>
      <w:r>
        <w:rPr>
          <w:rStyle w:val="a4"/>
          <w:rFonts w:ascii="Georgia" w:hAnsi="Georgia" w:cs="Tahoma"/>
          <w:color w:val="3300CC"/>
          <w:sz w:val="27"/>
          <w:szCs w:val="27"/>
        </w:rPr>
        <w:lastRenderedPageBreak/>
        <w:t xml:space="preserve">детей; внедрение эффективных принципов развивающей педагогики оздоровления; обеспечение условий для успешной адаптации дошкольников к детскому </w:t>
      </w:r>
      <w:r>
        <w:rPr>
          <w:rStyle w:val="a4"/>
          <w:rFonts w:ascii="Georgia" w:hAnsi="Georgia" w:cs="Tahoma"/>
          <w:color w:val="3300CC"/>
          <w:sz w:val="27"/>
          <w:szCs w:val="27"/>
        </w:rPr>
        <w:t>саду и школе; формирование у де</w:t>
      </w:r>
      <w:r>
        <w:rPr>
          <w:rStyle w:val="a4"/>
          <w:rFonts w:ascii="Georgia" w:hAnsi="Georgia" w:cs="Tahoma"/>
          <w:color w:val="3300CC"/>
          <w:sz w:val="27"/>
          <w:szCs w:val="27"/>
        </w:rPr>
        <w:t>тей и родителей мотивации к здоровому образу жизни.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В </w:t>
      </w:r>
      <w:r>
        <w:rPr>
          <w:rStyle w:val="a4"/>
          <w:rFonts w:ascii="Georgia" w:hAnsi="Georgia" w:cs="Tahoma"/>
          <w:color w:val="3300CC"/>
          <w:sz w:val="27"/>
          <w:szCs w:val="27"/>
        </w:rPr>
        <w:t>образовательном учреждении</w:t>
      </w:r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оборудованы прогулочные площадки, где созданы возможности для лазания, прыжков, упражнений в равновесии. Работа по физическому воспитанию дошкольников </w:t>
      </w:r>
      <w:proofErr w:type="gramStart"/>
      <w:r>
        <w:rPr>
          <w:rStyle w:val="a4"/>
          <w:rFonts w:ascii="Georgia" w:hAnsi="Georgia" w:cs="Tahoma"/>
          <w:color w:val="3300CC"/>
          <w:sz w:val="27"/>
          <w:szCs w:val="27"/>
        </w:rPr>
        <w:t>в строится</w:t>
      </w:r>
      <w:proofErr w:type="gramEnd"/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с учетом возрастных и психологических особенностей детей при четко организованном медико-педагогическом контроле, соблюдении оптимального двигательного режима.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Style w:val="a4"/>
          <w:rFonts w:ascii="Georgia" w:hAnsi="Georgia" w:cs="Tahoma"/>
          <w:color w:val="3300CC"/>
          <w:sz w:val="27"/>
          <w:szCs w:val="27"/>
        </w:rPr>
        <w:t>Физкультуно</w:t>
      </w:r>
      <w:proofErr w:type="spellEnd"/>
      <w:r>
        <w:rPr>
          <w:rStyle w:val="a4"/>
          <w:rFonts w:ascii="Georgia" w:hAnsi="Georgia" w:cs="Tahoma"/>
          <w:color w:val="3300CC"/>
          <w:sz w:val="27"/>
          <w:szCs w:val="27"/>
        </w:rPr>
        <w:t>-оздоровительная работа осуществляется в следующих формах: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утренний</w:t>
      </w:r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прием детей на свежем воздухе (</w:t>
      </w:r>
      <w:r>
        <w:rPr>
          <w:rStyle w:val="a4"/>
          <w:rFonts w:ascii="Georgia" w:hAnsi="Georgia" w:cs="Tahoma"/>
          <w:color w:val="3300CC"/>
          <w:sz w:val="27"/>
          <w:szCs w:val="27"/>
        </w:rPr>
        <w:t>в теплый период года);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проведение утренней гимнастики (на свежем воздухе в теплый период года), физкультминуток, динамических пауз, игр с движениями в свободной деятельности;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организованная двигательная деятельность, согласно учебному плану (с обязательным проведением одного занятия на свежем воздухе);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спортивные досуги и развлечения;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гимнастика после сна, дыхательные упражнения;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ежедневный режим прогулок – 3-4 часа;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>- сбалансированное питание.</w:t>
      </w:r>
    </w:p>
    <w:p w:rsidR="00F2590B" w:rsidRDefault="00F2590B" w:rsidP="00F2590B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Взаимодействие с семьей в процессе охраны и укрепления здоровья детей при поддержке дошкольного учреждения состоит в конструировании </w:t>
      </w:r>
      <w:proofErr w:type="spellStart"/>
      <w:r>
        <w:rPr>
          <w:rStyle w:val="a4"/>
          <w:rFonts w:ascii="Georgia" w:hAnsi="Georgia" w:cs="Tahoma"/>
          <w:color w:val="3300CC"/>
          <w:sz w:val="27"/>
          <w:szCs w:val="27"/>
        </w:rPr>
        <w:t>природо</w:t>
      </w:r>
      <w:proofErr w:type="spellEnd"/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- и </w:t>
      </w:r>
      <w:proofErr w:type="spellStart"/>
      <w:r>
        <w:rPr>
          <w:rStyle w:val="a4"/>
          <w:rFonts w:ascii="Georgia" w:hAnsi="Georgia" w:cs="Tahoma"/>
          <w:color w:val="3300CC"/>
          <w:sz w:val="27"/>
          <w:szCs w:val="27"/>
        </w:rPr>
        <w:t>культуросообразной</w:t>
      </w:r>
      <w:proofErr w:type="spellEnd"/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модели поведения, мотивации на готовность принимать помощь и поддержку от специалистов </w:t>
      </w:r>
      <w:r>
        <w:rPr>
          <w:rStyle w:val="a4"/>
          <w:rFonts w:ascii="Georgia" w:hAnsi="Georgia" w:cs="Tahoma"/>
          <w:color w:val="3300CC"/>
          <w:sz w:val="27"/>
          <w:szCs w:val="27"/>
        </w:rPr>
        <w:t>образовательной организации</w:t>
      </w:r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в вопросах сохранения и укрепления здоровья ребенка, на активное участие в физкультурно-оздоровительной работе и создании культурных традиций детского сада. В целях создания единого образовательного пространства для детей, родителей и педагогов пр</w:t>
      </w:r>
      <w:r>
        <w:rPr>
          <w:rStyle w:val="a4"/>
          <w:rFonts w:ascii="Georgia" w:hAnsi="Georgia" w:cs="Tahoma"/>
          <w:color w:val="3300CC"/>
          <w:sz w:val="27"/>
          <w:szCs w:val="27"/>
        </w:rPr>
        <w:t>оводятся совместные мероприятия,</w:t>
      </w:r>
      <w:r>
        <w:rPr>
          <w:rStyle w:val="a4"/>
          <w:rFonts w:ascii="Georgia" w:hAnsi="Georgia" w:cs="Tahoma"/>
          <w:color w:val="3300CC"/>
          <w:sz w:val="27"/>
          <w:szCs w:val="27"/>
        </w:rPr>
        <w:t xml:space="preserve"> в которых участвуют дети вместе со своими родителями.</w:t>
      </w:r>
    </w:p>
    <w:p w:rsidR="00172C2F" w:rsidRDefault="00172C2F" w:rsidP="00F2590B">
      <w:pPr>
        <w:jc w:val="both"/>
      </w:pPr>
    </w:p>
    <w:sectPr w:rsidR="0017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0B"/>
    <w:rsid w:val="00172C2F"/>
    <w:rsid w:val="00F2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0061"/>
  <w15:chartTrackingRefBased/>
  <w15:docId w15:val="{F558F089-00A9-4839-AB77-FD6DFA45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590B"/>
    <w:rPr>
      <w:i/>
      <w:iCs/>
    </w:rPr>
  </w:style>
  <w:style w:type="character" w:styleId="a5">
    <w:name w:val="Strong"/>
    <w:basedOn w:val="a0"/>
    <w:uiPriority w:val="22"/>
    <w:qFormat/>
    <w:rsid w:val="00F25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2022-10-10T05:57:00Z</dcterms:created>
  <dcterms:modified xsi:type="dcterms:W3CDTF">2022-10-10T06:04:00Z</dcterms:modified>
</cp:coreProperties>
</file>