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85B" w:rsidRDefault="0022685B" w:rsidP="0022685B">
      <w:pPr>
        <w:pStyle w:val="a3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22685B">
        <w:rPr>
          <w:b/>
          <w:sz w:val="28"/>
          <w:szCs w:val="28"/>
        </w:rPr>
        <w:t xml:space="preserve">Камертон-практикум </w:t>
      </w:r>
    </w:p>
    <w:p w:rsidR="0022685B" w:rsidRDefault="0022685B" w:rsidP="0022685B">
      <w:pPr>
        <w:pStyle w:val="a3"/>
        <w:spacing w:before="0" w:beforeAutospacing="0" w:after="0" w:afterAutospacing="0"/>
        <w:ind w:left="-567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22685B">
        <w:rPr>
          <w:sz w:val="28"/>
          <w:szCs w:val="28"/>
        </w:rPr>
        <w:t>«</w:t>
      </w:r>
      <w:r w:rsidRPr="0022685B">
        <w:rPr>
          <w:rStyle w:val="a4"/>
          <w:sz w:val="28"/>
          <w:szCs w:val="28"/>
          <w:bdr w:val="none" w:sz="0" w:space="0" w:color="auto" w:frame="1"/>
        </w:rPr>
        <w:t>Формирование читательской грамотности дошкольников с применением приёмов технологии критического мышления»</w:t>
      </w:r>
    </w:p>
    <w:p w:rsidR="0022685B" w:rsidRDefault="0022685B" w:rsidP="0022685B">
      <w:pPr>
        <w:spacing w:after="0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685B" w:rsidRDefault="0022685B" w:rsidP="00241C01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1C01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Старший воспитатель: </w:t>
      </w:r>
      <w:proofErr w:type="spellStart"/>
      <w:r w:rsidRPr="00E25AAE">
        <w:rPr>
          <w:rFonts w:ascii="Times New Roman" w:eastAsia="Times New Roman" w:hAnsi="Times New Roman"/>
          <w:sz w:val="28"/>
          <w:szCs w:val="28"/>
          <w:lang w:eastAsia="ru-RU"/>
        </w:rPr>
        <w:t>Малярская</w:t>
      </w:r>
      <w:proofErr w:type="spellEnd"/>
      <w:r w:rsidRPr="00E25AAE">
        <w:rPr>
          <w:rFonts w:ascii="Times New Roman" w:eastAsia="Times New Roman" w:hAnsi="Times New Roman"/>
          <w:sz w:val="28"/>
          <w:szCs w:val="28"/>
          <w:lang w:eastAsia="ru-RU"/>
        </w:rPr>
        <w:t xml:space="preserve"> О.В. (</w:t>
      </w:r>
      <w:proofErr w:type="spellStart"/>
      <w:r w:rsidRPr="00E25AAE">
        <w:rPr>
          <w:rFonts w:ascii="Times New Roman" w:eastAsia="Times New Roman" w:hAnsi="Times New Roman"/>
          <w:sz w:val="28"/>
          <w:szCs w:val="28"/>
          <w:lang w:eastAsia="ru-RU"/>
        </w:rPr>
        <w:t>высш.</w:t>
      </w:r>
      <w:proofErr w:type="gramStart"/>
      <w:r w:rsidRPr="00E25AAE">
        <w:rPr>
          <w:rFonts w:ascii="Times New Roman" w:eastAsia="Times New Roman" w:hAnsi="Times New Roman"/>
          <w:sz w:val="28"/>
          <w:szCs w:val="28"/>
          <w:lang w:eastAsia="ru-RU"/>
        </w:rPr>
        <w:t>кв.кат</w:t>
      </w:r>
      <w:proofErr w:type="spellEnd"/>
      <w:proofErr w:type="gramEnd"/>
      <w:r w:rsidRPr="00E25AAE">
        <w:rPr>
          <w:rFonts w:ascii="Times New Roman" w:eastAsia="Times New Roman" w:hAnsi="Times New Roman"/>
          <w:sz w:val="28"/>
          <w:szCs w:val="28"/>
          <w:lang w:eastAsia="ru-RU"/>
        </w:rPr>
        <w:t>.)</w:t>
      </w:r>
    </w:p>
    <w:p w:rsidR="00241C01" w:rsidRPr="00E25AAE" w:rsidRDefault="00241C01" w:rsidP="00241C01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Учи</w:t>
      </w:r>
      <w:r w:rsidR="001902D2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тель-логопед: </w:t>
      </w:r>
      <w:proofErr w:type="spellStart"/>
      <w:r w:rsidR="001902D2">
        <w:rPr>
          <w:rFonts w:ascii="Times New Roman" w:eastAsia="Times New Roman" w:hAnsi="Times New Roman"/>
          <w:sz w:val="28"/>
          <w:szCs w:val="28"/>
          <w:lang w:eastAsia="ru-RU"/>
        </w:rPr>
        <w:t>Анфалова</w:t>
      </w:r>
      <w:proofErr w:type="spellEnd"/>
      <w:r w:rsidR="001902D2">
        <w:rPr>
          <w:rFonts w:ascii="Times New Roman" w:eastAsia="Times New Roman" w:hAnsi="Times New Roman"/>
          <w:sz w:val="28"/>
          <w:szCs w:val="28"/>
          <w:lang w:eastAsia="ru-RU"/>
        </w:rPr>
        <w:t xml:space="preserve"> В.И. (</w:t>
      </w:r>
      <w:proofErr w:type="spellStart"/>
      <w:r w:rsidR="001902D2">
        <w:rPr>
          <w:rFonts w:ascii="Times New Roman" w:eastAsia="Times New Roman" w:hAnsi="Times New Roman"/>
          <w:sz w:val="28"/>
          <w:szCs w:val="28"/>
          <w:lang w:eastAsia="ru-RU"/>
        </w:rPr>
        <w:t>выс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кв.кат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.)</w:t>
      </w:r>
    </w:p>
    <w:p w:rsidR="0022685B" w:rsidRPr="00D14A95" w:rsidRDefault="0022685B" w:rsidP="0022685B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697CE4" w:rsidRPr="00D14A95" w:rsidRDefault="0022685B" w:rsidP="0022685B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14A95">
        <w:rPr>
          <w:rFonts w:ascii="Times New Roman" w:hAnsi="Times New Roman"/>
          <w:b/>
          <w:sz w:val="28"/>
          <w:szCs w:val="28"/>
        </w:rPr>
        <w:t>Цель:</w:t>
      </w:r>
      <w:r w:rsidRPr="00D14A95">
        <w:rPr>
          <w:rFonts w:ascii="Times New Roman" w:hAnsi="Times New Roman"/>
          <w:sz w:val="28"/>
          <w:szCs w:val="28"/>
        </w:rPr>
        <w:t xml:space="preserve"> практические упражнения/игры с применением приёмов технологии критического мышления</w:t>
      </w:r>
      <w:r w:rsidR="00413BC1" w:rsidRPr="00D14A95">
        <w:rPr>
          <w:rFonts w:ascii="Times New Roman" w:hAnsi="Times New Roman"/>
          <w:sz w:val="28"/>
          <w:szCs w:val="28"/>
        </w:rPr>
        <w:t xml:space="preserve"> для формирования читательской грамотности</w:t>
      </w:r>
      <w:r w:rsidRPr="00D14A95">
        <w:rPr>
          <w:rFonts w:ascii="Times New Roman" w:hAnsi="Times New Roman"/>
          <w:sz w:val="28"/>
          <w:szCs w:val="28"/>
        </w:rPr>
        <w:t>, мобилизовать работников на применения её в педагогической деятельности.</w:t>
      </w:r>
    </w:p>
    <w:p w:rsidR="0022685B" w:rsidRPr="00D14A95" w:rsidRDefault="0022685B" w:rsidP="0022685B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C0099D" w:rsidRPr="00D14A95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 практикума:</w:t>
      </w:r>
    </w:p>
    <w:p w:rsidR="00C0099D" w:rsidRPr="00D14A95" w:rsidRDefault="00C0099D" w:rsidP="00C0099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познакомить с историей появления понятия «читательская грамотность»;</w:t>
      </w:r>
    </w:p>
    <w:p w:rsidR="00C0099D" w:rsidRPr="00D14A95" w:rsidRDefault="00C0099D" w:rsidP="00C0099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изучить навыки и компоненты, раскрыть алгоритм и ошибки формирования читательской грамотности;</w:t>
      </w:r>
    </w:p>
    <w:p w:rsidR="00C0099D" w:rsidRPr="00D14A95" w:rsidRDefault="00C0099D" w:rsidP="00C0099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описать и представить приёмы технологии критического мышления, типы вопросов к детям дошкольного возраста;</w:t>
      </w:r>
    </w:p>
    <w:p w:rsidR="00C0099D" w:rsidRPr="00D14A95" w:rsidRDefault="00C0099D" w:rsidP="00C0099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познакомить </w:t>
      </w:r>
      <w:r w:rsidR="008C0661">
        <w:rPr>
          <w:rFonts w:ascii="Times New Roman" w:eastAsia="Times New Roman" w:hAnsi="Times New Roman"/>
          <w:sz w:val="28"/>
          <w:szCs w:val="28"/>
          <w:lang w:eastAsia="ru-RU"/>
        </w:rPr>
        <w:t>участников с технологиями и приё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мами формирования читательской грамотности дошкольников.</w:t>
      </w:r>
    </w:p>
    <w:p w:rsidR="00C0099D" w:rsidRPr="00D14A95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99D" w:rsidRPr="00D14A95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Материалы для работы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: таблицы с заданиями, фломастеры, цветные карандаши.</w:t>
      </w:r>
    </w:p>
    <w:p w:rsidR="00A413F0" w:rsidRPr="00D14A95" w:rsidRDefault="00A413F0" w:rsidP="00A413F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Столы и стулья расставлены для работы в малых группах по 2-3 человека. </w:t>
      </w:r>
    </w:p>
    <w:p w:rsidR="00C0099D" w:rsidRPr="00D14A95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99D" w:rsidRPr="00D14A95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b/>
          <w:sz w:val="28"/>
          <w:szCs w:val="28"/>
          <w:lang w:eastAsia="ru-RU"/>
        </w:rPr>
        <w:t>Оборудование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: переносная доска, ноутбук, мультимедийный проектор, экран, презентация, созданная на основе программы </w:t>
      </w:r>
      <w:proofErr w:type="spellStart"/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Power</w:t>
      </w:r>
      <w:proofErr w:type="spellEnd"/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Point</w:t>
      </w:r>
      <w:proofErr w:type="spellEnd"/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из пакета </w:t>
      </w:r>
      <w:proofErr w:type="spellStart"/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Microsoft</w:t>
      </w:r>
      <w:proofErr w:type="spellEnd"/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Office</w:t>
      </w:r>
      <w:proofErr w:type="spellEnd"/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0099D" w:rsidRPr="00D14A95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99D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 камертона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14A95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практикума:</w:t>
      </w:r>
    </w:p>
    <w:p w:rsidR="008C0661" w:rsidRPr="008C0661" w:rsidRDefault="008C0661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661">
        <w:rPr>
          <w:rFonts w:ascii="Times New Roman" w:eastAsia="Times New Roman" w:hAnsi="Times New Roman"/>
          <w:sz w:val="28"/>
          <w:szCs w:val="28"/>
          <w:lang w:eastAsia="ru-RU"/>
        </w:rPr>
        <w:t>Доброе утро все</w:t>
      </w:r>
      <w:r w:rsidR="0024298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C0661">
        <w:rPr>
          <w:rFonts w:ascii="Times New Roman" w:eastAsia="Times New Roman" w:hAnsi="Times New Roman"/>
          <w:sz w:val="28"/>
          <w:szCs w:val="28"/>
          <w:lang w:eastAsia="ru-RU"/>
        </w:rPr>
        <w:t xml:space="preserve">. Вас приветствуют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учитель-логопед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Анфалова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В.И. и старший воспитатель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Малярская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О.В.</w:t>
      </w:r>
    </w:p>
    <w:p w:rsidR="00C0099D" w:rsidRPr="002817B0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70AD47" w:themeColor="accent6"/>
          <w:sz w:val="28"/>
          <w:szCs w:val="28"/>
          <w:u w:val="single"/>
          <w:lang w:eastAsia="ru-RU"/>
        </w:rPr>
      </w:pPr>
      <w:r w:rsidRPr="002817B0">
        <w:rPr>
          <w:rFonts w:ascii="Times New Roman" w:eastAsia="Times New Roman" w:hAnsi="Times New Roman"/>
          <w:color w:val="70AD47" w:themeColor="accent6"/>
          <w:sz w:val="28"/>
          <w:szCs w:val="28"/>
          <w:u w:val="single"/>
          <w:lang w:eastAsia="ru-RU"/>
        </w:rPr>
        <w:t xml:space="preserve">Слайд 1. </w:t>
      </w:r>
    </w:p>
    <w:p w:rsidR="00C80AD2" w:rsidRDefault="00C80AD2" w:rsidP="00C0099D">
      <w:pPr>
        <w:pStyle w:val="a3"/>
        <w:spacing w:before="0" w:beforeAutospacing="0" w:after="0" w:afterAutospacing="0"/>
        <w:ind w:left="-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Мы представляем вашему вниманию камертон-практикум по теме</w:t>
      </w:r>
      <w:r w:rsidR="00C0099D" w:rsidRPr="00D14A95">
        <w:rPr>
          <w:sz w:val="28"/>
          <w:szCs w:val="28"/>
        </w:rPr>
        <w:t xml:space="preserve"> </w:t>
      </w:r>
      <w:r w:rsidR="00C0099D" w:rsidRPr="00D14A95">
        <w:rPr>
          <w:b/>
          <w:sz w:val="28"/>
          <w:szCs w:val="28"/>
        </w:rPr>
        <w:t>«</w:t>
      </w:r>
      <w:r w:rsidR="00C0099D" w:rsidRPr="00D14A95">
        <w:rPr>
          <w:rStyle w:val="a4"/>
          <w:b w:val="0"/>
          <w:sz w:val="28"/>
          <w:szCs w:val="28"/>
          <w:bdr w:val="none" w:sz="0" w:space="0" w:color="auto" w:frame="1"/>
        </w:rPr>
        <w:t>Формирование читательской грамотности дошкольников с применением приёмов технологии критического мышления»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. </w:t>
      </w:r>
    </w:p>
    <w:p w:rsidR="00C0099D" w:rsidRPr="00D14A95" w:rsidRDefault="00C80AD2" w:rsidP="00C0099D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Но для начала, что же такое «технология критического мышления»?</w:t>
      </w:r>
    </w:p>
    <w:p w:rsidR="00352063" w:rsidRPr="002817B0" w:rsidRDefault="00352063" w:rsidP="0035206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70AD47" w:themeColor="accent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70AD47" w:themeColor="accent6"/>
          <w:sz w:val="28"/>
          <w:szCs w:val="28"/>
          <w:u w:val="single"/>
          <w:lang w:eastAsia="ru-RU"/>
        </w:rPr>
        <w:t>Слайд 2</w:t>
      </w:r>
      <w:r w:rsidRPr="002817B0">
        <w:rPr>
          <w:rFonts w:ascii="Times New Roman" w:eastAsia="Times New Roman" w:hAnsi="Times New Roman"/>
          <w:color w:val="70AD47" w:themeColor="accent6"/>
          <w:sz w:val="28"/>
          <w:szCs w:val="28"/>
          <w:u w:val="single"/>
          <w:lang w:eastAsia="ru-RU"/>
        </w:rPr>
        <w:t xml:space="preserve">. </w:t>
      </w:r>
    </w:p>
    <w:p w:rsidR="000F4474" w:rsidRDefault="00C0099D" w:rsidP="00DD41B2">
      <w:pPr>
        <w:shd w:val="clear" w:color="auto" w:fill="FFFFFF"/>
        <w:tabs>
          <w:tab w:val="num" w:pos="-567"/>
        </w:tabs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Технология критического мышления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8C0661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действительно, 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это интерактивная технология, она развивает продуктивное критическое мышление, формирует интеллектуальные умения, учит учиться. </w:t>
      </w:r>
    </w:p>
    <w:p w:rsidR="00C80AD2" w:rsidRPr="00D14A95" w:rsidRDefault="00C80AD2" w:rsidP="00DD41B2">
      <w:pPr>
        <w:shd w:val="clear" w:color="auto" w:fill="FFFFFF"/>
        <w:tabs>
          <w:tab w:val="num" w:pos="-567"/>
        </w:tabs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99D" w:rsidRDefault="00C80AD2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нашем практикуме </w:t>
      </w:r>
      <w:r w:rsidR="00AF48EF" w:rsidRPr="00D14A95">
        <w:rPr>
          <w:rFonts w:ascii="Times New Roman" w:eastAsia="Times New Roman" w:hAnsi="Times New Roman"/>
          <w:sz w:val="28"/>
          <w:szCs w:val="28"/>
          <w:lang w:eastAsia="ru-RU"/>
        </w:rPr>
        <w:t>мы хотим</w:t>
      </w:r>
      <w:r w:rsidR="00C0099D"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продемонстрировать</w:t>
      </w:r>
      <w:r w:rsidR="00AF48EF"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вам некоторые методические приё</w:t>
      </w:r>
      <w:r w:rsidR="00C0099D" w:rsidRPr="00D14A95">
        <w:rPr>
          <w:rFonts w:ascii="Times New Roman" w:eastAsia="Times New Roman" w:hAnsi="Times New Roman"/>
          <w:sz w:val="28"/>
          <w:szCs w:val="28"/>
          <w:lang w:eastAsia="ru-RU"/>
        </w:rPr>
        <w:t>мы этой технологии, которые можно применять в процессе формирования навыков читательской грамотности у детей дошкольного возраста. Эт</w:t>
      </w:r>
      <w:r w:rsidR="00AF48EF" w:rsidRPr="00D14A95">
        <w:rPr>
          <w:rFonts w:ascii="Times New Roman" w:eastAsia="Times New Roman" w:hAnsi="Times New Roman"/>
          <w:sz w:val="28"/>
          <w:szCs w:val="28"/>
          <w:lang w:eastAsia="ru-RU"/>
        </w:rPr>
        <w:t>и приё</w:t>
      </w:r>
      <w:r w:rsidR="00C0099D"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мы универсальны. </w:t>
      </w:r>
    </w:p>
    <w:p w:rsidR="006561B3" w:rsidRPr="00D14A95" w:rsidRDefault="006561B3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99D" w:rsidRPr="00C0099D" w:rsidRDefault="00352063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70AD47" w:themeColor="accent6"/>
          <w:sz w:val="28"/>
          <w:szCs w:val="28"/>
          <w:u w:val="single"/>
          <w:lang w:eastAsia="ru-RU"/>
        </w:rPr>
        <w:lastRenderedPageBreak/>
        <w:t>Слайд 3</w:t>
      </w:r>
      <w:r w:rsidR="00C0099D" w:rsidRPr="00C009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C0099D" w:rsidRPr="00D14A95" w:rsidRDefault="007A202C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Давайте р</w:t>
      </w:r>
      <w:r w:rsidR="00C0099D" w:rsidRPr="00D14A95">
        <w:rPr>
          <w:rFonts w:ascii="Times New Roman" w:eastAsia="Times New Roman" w:hAnsi="Times New Roman"/>
          <w:sz w:val="28"/>
          <w:szCs w:val="28"/>
          <w:lang w:eastAsia="ru-RU"/>
        </w:rPr>
        <w:t>азберем, что значит читательская грамотность.</w:t>
      </w:r>
      <w:r w:rsidR="00C0099D" w:rsidRPr="00C80A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«Читательская грамотность </w:t>
      </w:r>
      <w:r w:rsidR="00C0099D"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– это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 </w:t>
      </w:r>
      <w:r w:rsidR="00C0099D" w:rsidRPr="00D14A9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Словосочетание «читательская грамотность»</w:t>
      </w:r>
      <w:r w:rsidR="00C0099D"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появилось в контексте международного тестирования в 1991 г. в исследовании РISA, по данным которого, российские пятнадцатилетние школьники по грамотности чтения показывают низкий результат среди стран Европы. Данный факт говорит о том, что в современной школе недостаточное внимание уделяется формированию читательской компетенции обучающихся.</w:t>
      </w:r>
    </w:p>
    <w:p w:rsidR="00242984" w:rsidRDefault="00C0099D" w:rsidP="0024298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Проблемы грамотности, образования, культуры, чтения являются особенно значимыми в наши дни и выходят на уровень проблем, от которых зависит благополучие нации.</w:t>
      </w:r>
      <w:r w:rsidR="00242984" w:rsidRPr="002429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2984">
        <w:rPr>
          <w:rFonts w:ascii="Times New Roman" w:eastAsia="Times New Roman" w:hAnsi="Times New Roman"/>
          <w:sz w:val="28"/>
          <w:szCs w:val="28"/>
          <w:lang w:eastAsia="ru-RU"/>
        </w:rPr>
        <w:t xml:space="preserve">Отмечают, что </w:t>
      </w:r>
      <w:r w:rsidR="00242984" w:rsidRPr="00D14A95">
        <w:rPr>
          <w:rFonts w:ascii="Times New Roman" w:eastAsia="Times New Roman" w:hAnsi="Times New Roman"/>
          <w:sz w:val="28"/>
          <w:szCs w:val="28"/>
          <w:lang w:eastAsia="ru-RU"/>
        </w:rPr>
        <w:t>Россияне перестали быть самой читающей нацией. По статистике, больше всех сейчас читают индийцы, жителей России опережают также таиландцы, китайцы, филиппинцы, египтяне и чехи.</w:t>
      </w:r>
      <w:r w:rsidR="0024298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0099D" w:rsidRPr="00D14A95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99D" w:rsidRPr="00D14A95" w:rsidRDefault="00242984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Поэтому </w:t>
      </w:r>
      <w:r w:rsidR="00C0099D"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государственный образовательный стандарт определяет основную цель образования как развитие личности ребёнка. Одним из условий успешного решения поставленной задачи является </w:t>
      </w:r>
      <w:proofErr w:type="spellStart"/>
      <w:r w:rsidR="00C0099D" w:rsidRPr="00D14A95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="00C0099D"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2291">
        <w:rPr>
          <w:rFonts w:ascii="Times New Roman" w:eastAsia="Times New Roman" w:hAnsi="Times New Roman"/>
          <w:sz w:val="28"/>
          <w:szCs w:val="28"/>
          <w:lang w:eastAsia="ru-RU"/>
        </w:rPr>
        <w:t>универсальные учебные действия (</w:t>
      </w:r>
      <w:r w:rsidR="00C0099D" w:rsidRPr="00D14A95">
        <w:rPr>
          <w:rFonts w:ascii="Times New Roman" w:eastAsia="Times New Roman" w:hAnsi="Times New Roman"/>
          <w:sz w:val="28"/>
          <w:szCs w:val="28"/>
          <w:lang w:eastAsia="ru-RU"/>
        </w:rPr>
        <w:t>УУД</w:t>
      </w:r>
      <w:r w:rsidR="00F3229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0099D" w:rsidRPr="00D14A95">
        <w:rPr>
          <w:rFonts w:ascii="Times New Roman" w:eastAsia="Times New Roman" w:hAnsi="Times New Roman"/>
          <w:sz w:val="28"/>
          <w:szCs w:val="28"/>
          <w:lang w:eastAsia="ru-RU"/>
        </w:rPr>
        <w:t>, центральное место, в перечне которых занимает читательская компетентность.</w:t>
      </w:r>
    </w:p>
    <w:p w:rsidR="000E0B33" w:rsidRPr="005E60DC" w:rsidRDefault="000E0B33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0099D" w:rsidRPr="00D14A95" w:rsidRDefault="00242984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98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Предлагаю рассмотреть </w:t>
      </w:r>
      <w:r w:rsidR="00C0099D" w:rsidRPr="00D14A9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Компоненты читательской грамотности: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0099D" w:rsidRPr="00D14A95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- нахождение и извлечение информации, </w:t>
      </w:r>
    </w:p>
    <w:p w:rsidR="00C0099D" w:rsidRPr="00D14A95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- интегрирование и интерпретирование информации, </w:t>
      </w:r>
    </w:p>
    <w:p w:rsidR="00C0099D" w:rsidRPr="00D14A95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- осмысление и </w:t>
      </w:r>
      <w:r w:rsidR="00063AE8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оценивание информации, то есть 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способность понимать, использовать и анализировать </w:t>
      </w:r>
      <w:r w:rsidRPr="001E439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прочитанное. 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Те сведения, которые человек получает из текста, должны расширять его знания и возможности в жизни.</w:t>
      </w:r>
    </w:p>
    <w:p w:rsidR="001A1BE4" w:rsidRDefault="001A1BE4" w:rsidP="0035206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70AD47" w:themeColor="accent6"/>
          <w:sz w:val="28"/>
          <w:szCs w:val="28"/>
          <w:u w:val="single"/>
          <w:lang w:eastAsia="ru-RU"/>
        </w:rPr>
      </w:pPr>
    </w:p>
    <w:p w:rsidR="00352063" w:rsidRPr="00C0099D" w:rsidRDefault="007D0AA9" w:rsidP="0035206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70AD47" w:themeColor="accent6"/>
          <w:sz w:val="28"/>
          <w:szCs w:val="28"/>
          <w:u w:val="single"/>
          <w:lang w:eastAsia="ru-RU"/>
        </w:rPr>
        <w:t>Слайд 4</w:t>
      </w:r>
      <w:r w:rsidR="00352063" w:rsidRPr="00C009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C0099D" w:rsidRPr="00D14A95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Вы обратили внимание, что компоненты очень схожи с составом критического мышления:</w:t>
      </w:r>
    </w:p>
    <w:p w:rsidR="00C0099D" w:rsidRPr="00D14A95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E0B3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аблюдательность и способность к анализу,</w:t>
      </w:r>
    </w:p>
    <w:p w:rsidR="00C0099D" w:rsidRPr="00D14A95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E0B3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пособность к оценке,</w:t>
      </w:r>
    </w:p>
    <w:p w:rsidR="00C0099D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E0B33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енности и эмоциональность.</w:t>
      </w:r>
    </w:p>
    <w:p w:rsidR="0055120A" w:rsidRPr="00D14A95" w:rsidRDefault="0055120A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99D" w:rsidRPr="00C0099D" w:rsidRDefault="009E0B61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hyperlink r:id="rId5" w:history="1">
        <w:r w:rsidR="007D0AA9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Слайд 5</w:t>
        </w:r>
        <w:r w:rsidR="00C0099D" w:rsidRPr="00C0099D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.</w:t>
        </w:r>
      </w:hyperlink>
    </w:p>
    <w:p w:rsidR="00C0099D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Давайте рассмотрим алгоритм формирования читательской грамотности у дошкольников</w:t>
      </w:r>
      <w:r w:rsidR="00F3229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зач</w:t>
      </w:r>
      <w:r w:rsidR="00F32291">
        <w:rPr>
          <w:rFonts w:ascii="Times New Roman" w:eastAsia="Times New Roman" w:hAnsi="Times New Roman"/>
          <w:sz w:val="28"/>
          <w:szCs w:val="28"/>
          <w:lang w:eastAsia="ru-RU"/>
        </w:rPr>
        <w:t>итать составляющие схемы слайда).</w:t>
      </w:r>
    </w:p>
    <w:p w:rsidR="00242984" w:rsidRDefault="00242984" w:rsidP="0024298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984">
        <w:rPr>
          <w:rFonts w:ascii="Times New Roman" w:eastAsia="Times New Roman" w:hAnsi="Times New Roman"/>
          <w:sz w:val="28"/>
          <w:szCs w:val="28"/>
          <w:lang w:eastAsia="ru-RU"/>
        </w:rPr>
        <w:t>Базовая модель технологии развития критическог</w:t>
      </w:r>
      <w:r w:rsidR="007F6296">
        <w:rPr>
          <w:rFonts w:ascii="Times New Roman" w:eastAsia="Times New Roman" w:hAnsi="Times New Roman"/>
          <w:sz w:val="28"/>
          <w:szCs w:val="28"/>
          <w:lang w:eastAsia="ru-RU"/>
        </w:rPr>
        <w:t>о мышления предлагает 3 стадии:</w:t>
      </w:r>
    </w:p>
    <w:tbl>
      <w:tblPr>
        <w:tblStyle w:val="a6"/>
        <w:tblW w:w="0" w:type="auto"/>
        <w:tblInd w:w="-567" w:type="dxa"/>
        <w:tblLook w:val="04A0" w:firstRow="1" w:lastRow="0" w:firstColumn="1" w:lastColumn="0" w:noHBand="0" w:noVBand="1"/>
      </w:tblPr>
      <w:tblGrid>
        <w:gridCol w:w="2627"/>
        <w:gridCol w:w="7285"/>
      </w:tblGrid>
      <w:tr w:rsidR="007F6296" w:rsidTr="007F6296">
        <w:tc>
          <w:tcPr>
            <w:tcW w:w="1555" w:type="dxa"/>
          </w:tcPr>
          <w:p w:rsidR="007F6296" w:rsidRDefault="007F6296" w:rsidP="002429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Стадии</w:t>
            </w:r>
            <w:r w:rsidR="00B046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/фаза</w:t>
            </w:r>
          </w:p>
        </w:tc>
        <w:tc>
          <w:tcPr>
            <w:tcW w:w="8357" w:type="dxa"/>
          </w:tcPr>
          <w:p w:rsidR="007F6296" w:rsidRDefault="007F6296" w:rsidP="007F6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Функции</w:t>
            </w:r>
          </w:p>
        </w:tc>
      </w:tr>
      <w:tr w:rsidR="007F6296" w:rsidTr="007F6296">
        <w:tc>
          <w:tcPr>
            <w:tcW w:w="1555" w:type="dxa"/>
          </w:tcPr>
          <w:p w:rsidR="007F6296" w:rsidRDefault="007F6296" w:rsidP="007F6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Вызов</w:t>
            </w:r>
          </w:p>
        </w:tc>
        <w:tc>
          <w:tcPr>
            <w:tcW w:w="8357" w:type="dxa"/>
          </w:tcPr>
          <w:p w:rsidR="007F6296" w:rsidRPr="007F6296" w:rsidRDefault="007F6296" w:rsidP="007F6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Мотивационная (</w:t>
            </w:r>
            <w:proofErr w:type="gramStart"/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побуждение  к</w:t>
            </w:r>
            <w:proofErr w:type="gramEnd"/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работе с новой  информацией, стимулирование   интереса к теме).</w:t>
            </w:r>
          </w:p>
          <w:p w:rsidR="007F6296" w:rsidRPr="007F6296" w:rsidRDefault="007F6296" w:rsidP="007F6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Информационная (вызов «на поверхность» имеющихся </w:t>
            </w:r>
            <w:proofErr w:type="gramStart"/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знаний  по</w:t>
            </w:r>
            <w:proofErr w:type="gramEnd"/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теме).</w:t>
            </w:r>
          </w:p>
          <w:p w:rsidR="007F6296" w:rsidRDefault="007F6296" w:rsidP="007F6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Коммуникационная (бесконфликтный  обмен  мнениями).</w:t>
            </w:r>
          </w:p>
        </w:tc>
      </w:tr>
      <w:tr w:rsidR="007F6296" w:rsidTr="007F6296">
        <w:tc>
          <w:tcPr>
            <w:tcW w:w="1555" w:type="dxa"/>
          </w:tcPr>
          <w:p w:rsidR="007F6296" w:rsidRPr="007F6296" w:rsidRDefault="007F6296" w:rsidP="007F6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F629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Осмысление  содержания</w:t>
            </w:r>
            <w:proofErr w:type="gramEnd"/>
          </w:p>
          <w:p w:rsidR="007F6296" w:rsidRDefault="007F6296" w:rsidP="007F6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57" w:type="dxa"/>
          </w:tcPr>
          <w:p w:rsidR="007F6296" w:rsidRPr="007F6296" w:rsidRDefault="007F6296" w:rsidP="007F6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Информационная (</w:t>
            </w:r>
            <w:proofErr w:type="gramStart"/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получение  новой</w:t>
            </w:r>
            <w:proofErr w:type="gramEnd"/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информации по теме).</w:t>
            </w:r>
          </w:p>
          <w:p w:rsidR="007F6296" w:rsidRPr="007F6296" w:rsidRDefault="007F6296" w:rsidP="007F6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Систематизационная</w:t>
            </w:r>
            <w:proofErr w:type="spellEnd"/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(</w:t>
            </w:r>
            <w:proofErr w:type="gramStart"/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классификация  полученной</w:t>
            </w:r>
            <w:proofErr w:type="gramEnd"/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информации  по категориям  знания)</w:t>
            </w:r>
          </w:p>
          <w:p w:rsidR="007F6296" w:rsidRPr="007F6296" w:rsidRDefault="007F6296" w:rsidP="007F6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Мотивационная (</w:t>
            </w:r>
            <w:proofErr w:type="gramStart"/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сохранение  интереса</w:t>
            </w:r>
            <w:proofErr w:type="gramEnd"/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изучаемой  теме)</w:t>
            </w:r>
          </w:p>
          <w:p w:rsidR="007F6296" w:rsidRDefault="007F6296" w:rsidP="007F6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6296" w:rsidTr="007F6296">
        <w:tc>
          <w:tcPr>
            <w:tcW w:w="1555" w:type="dxa"/>
          </w:tcPr>
          <w:p w:rsidR="007F6296" w:rsidRDefault="007F6296" w:rsidP="007F6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8357" w:type="dxa"/>
          </w:tcPr>
          <w:p w:rsidR="007F6296" w:rsidRPr="007F6296" w:rsidRDefault="007F6296" w:rsidP="007F6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Коммуникационная (обмен мнениями о новой   информации)</w:t>
            </w:r>
          </w:p>
          <w:p w:rsidR="007F6296" w:rsidRPr="007F6296" w:rsidRDefault="007F6296" w:rsidP="007F6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Информационная (</w:t>
            </w:r>
            <w:proofErr w:type="gramStart"/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  нового</w:t>
            </w:r>
            <w:proofErr w:type="gramEnd"/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знания)</w:t>
            </w:r>
          </w:p>
          <w:p w:rsidR="007F6296" w:rsidRPr="007F6296" w:rsidRDefault="007F6296" w:rsidP="007F6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Мотивационная (побуждение к дальнейшему расширению </w:t>
            </w:r>
            <w:proofErr w:type="gramStart"/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информационного  поля</w:t>
            </w:r>
            <w:proofErr w:type="gramEnd"/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  <w:p w:rsidR="007F6296" w:rsidRDefault="007F6296" w:rsidP="007F6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6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Оценочная (соотнесение новой информации и имеющихся  знаний,  выработка  собственной  позиции,  оценка  процесса)</w:t>
            </w:r>
          </w:p>
        </w:tc>
      </w:tr>
    </w:tbl>
    <w:p w:rsidR="0055120A" w:rsidRPr="00D14A95" w:rsidRDefault="0055120A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99D" w:rsidRPr="00C0099D" w:rsidRDefault="009E0B61" w:rsidP="00C0099D">
      <w:pPr>
        <w:shd w:val="clear" w:color="auto" w:fill="FFFFFF"/>
        <w:spacing w:after="0" w:line="240" w:lineRule="auto"/>
        <w:ind w:left="-567"/>
        <w:jc w:val="both"/>
        <w:rPr>
          <w:sz w:val="28"/>
          <w:szCs w:val="28"/>
        </w:rPr>
      </w:pPr>
      <w:hyperlink r:id="rId6" w:history="1">
        <w:r w:rsidR="007D0AA9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Слайд 6</w:t>
        </w:r>
        <w:r w:rsidR="00C0099D" w:rsidRPr="00C0099D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.</w:t>
        </w:r>
      </w:hyperlink>
    </w:p>
    <w:p w:rsidR="00C0099D" w:rsidRPr="00D14A95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Формированию читательской грамотности в дошкольном </w:t>
      </w:r>
      <w:r w:rsidR="00D14A95" w:rsidRPr="00D14A95">
        <w:rPr>
          <w:rFonts w:ascii="Times New Roman" w:eastAsia="Times New Roman" w:hAnsi="Times New Roman"/>
          <w:sz w:val="28"/>
          <w:szCs w:val="28"/>
          <w:lang w:eastAsia="ru-RU"/>
        </w:rPr>
        <w:t>возрасте помогут такие приё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мы критического мышления как:</w:t>
      </w:r>
    </w:p>
    <w:p w:rsidR="00C0099D" w:rsidRPr="008F435A" w:rsidRDefault="0055120A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0099D" w:rsidRPr="008F435A">
        <w:rPr>
          <w:rFonts w:ascii="Times New Roman" w:eastAsia="Times New Roman" w:hAnsi="Times New Roman"/>
          <w:sz w:val="28"/>
          <w:szCs w:val="28"/>
          <w:lang w:eastAsia="ru-RU"/>
        </w:rPr>
        <w:t>Верные и неверные утверждения</w:t>
      </w:r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099D" w:rsidRPr="008F435A" w:rsidRDefault="0055120A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>- Приё</w:t>
      </w:r>
      <w:r w:rsidR="00F32291" w:rsidRPr="008F435A">
        <w:rPr>
          <w:rFonts w:ascii="Times New Roman" w:eastAsia="Times New Roman" w:hAnsi="Times New Roman"/>
          <w:sz w:val="28"/>
          <w:szCs w:val="28"/>
          <w:lang w:eastAsia="ru-RU"/>
        </w:rPr>
        <w:t>м «Кластер», ментальные карты (карты ума).</w:t>
      </w:r>
    </w:p>
    <w:p w:rsidR="00C0099D" w:rsidRPr="008F435A" w:rsidRDefault="0055120A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="00C0099D" w:rsidRPr="008F435A">
        <w:rPr>
          <w:rFonts w:ascii="Times New Roman" w:eastAsia="Times New Roman" w:hAnsi="Times New Roman"/>
          <w:sz w:val="28"/>
          <w:szCs w:val="28"/>
          <w:lang w:eastAsia="ru-RU"/>
        </w:rPr>
        <w:t>Синквейн</w:t>
      </w:r>
      <w:proofErr w:type="spellEnd"/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099D" w:rsidRPr="008F435A" w:rsidRDefault="0055120A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0099D" w:rsidRPr="008F435A">
        <w:rPr>
          <w:rFonts w:ascii="Times New Roman" w:eastAsia="Times New Roman" w:hAnsi="Times New Roman"/>
          <w:sz w:val="28"/>
          <w:szCs w:val="28"/>
          <w:lang w:eastAsia="ru-RU"/>
        </w:rPr>
        <w:t>Дерево предсказаний</w:t>
      </w:r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099D" w:rsidRPr="008F435A" w:rsidRDefault="0055120A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0099D" w:rsidRPr="008F435A">
        <w:rPr>
          <w:rFonts w:ascii="Times New Roman" w:eastAsia="Times New Roman" w:hAnsi="Times New Roman"/>
          <w:sz w:val="28"/>
          <w:szCs w:val="28"/>
          <w:lang w:eastAsia="ru-RU"/>
        </w:rPr>
        <w:t>Чтение с остановками</w:t>
      </w:r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099D" w:rsidRPr="008F435A" w:rsidRDefault="0055120A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0099D" w:rsidRPr="008F435A">
        <w:rPr>
          <w:rFonts w:ascii="Times New Roman" w:eastAsia="Times New Roman" w:hAnsi="Times New Roman"/>
          <w:sz w:val="28"/>
          <w:szCs w:val="28"/>
          <w:lang w:eastAsia="ru-RU"/>
        </w:rPr>
        <w:t>Толстые и тонкие вопросы</w:t>
      </w:r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099D" w:rsidRPr="008F435A" w:rsidRDefault="0055120A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0099D" w:rsidRPr="008F435A">
        <w:rPr>
          <w:rFonts w:ascii="Times New Roman" w:eastAsia="Times New Roman" w:hAnsi="Times New Roman"/>
          <w:sz w:val="28"/>
          <w:szCs w:val="28"/>
          <w:lang w:eastAsia="ru-RU"/>
        </w:rPr>
        <w:t>Перемешанные события</w:t>
      </w:r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1CC2" w:rsidRPr="008F435A" w:rsidRDefault="00E21CC2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 xml:space="preserve">- Кубик </w:t>
      </w:r>
      <w:proofErr w:type="spellStart"/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>Блума</w:t>
      </w:r>
      <w:proofErr w:type="spellEnd"/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>Сторителлинг</w:t>
      </w:r>
      <w:proofErr w:type="spellEnd"/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1CC2" w:rsidRPr="008F435A" w:rsidRDefault="00E21CC2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>Мнемотаблицы</w:t>
      </w:r>
      <w:proofErr w:type="spellEnd"/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>. Заучивание по схеме.</w:t>
      </w:r>
    </w:p>
    <w:p w:rsidR="00E21CC2" w:rsidRPr="008F435A" w:rsidRDefault="00E21CC2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>- Загадка.</w:t>
      </w:r>
    </w:p>
    <w:p w:rsidR="00E21CC2" w:rsidRPr="008F435A" w:rsidRDefault="00E21CC2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>- Цитаты.</w:t>
      </w:r>
    </w:p>
    <w:p w:rsidR="00E21CC2" w:rsidRPr="008F435A" w:rsidRDefault="00E21CC2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35A">
        <w:rPr>
          <w:rFonts w:ascii="Times New Roman" w:eastAsia="Times New Roman" w:hAnsi="Times New Roman"/>
          <w:sz w:val="28"/>
          <w:szCs w:val="28"/>
          <w:lang w:eastAsia="ru-RU"/>
        </w:rPr>
        <w:t>- Корзина идей и др.</w:t>
      </w:r>
    </w:p>
    <w:p w:rsidR="0055120A" w:rsidRPr="00D14A95" w:rsidRDefault="0055120A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29DC" w:rsidRDefault="008229DC" w:rsidP="008229D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Вы, несомненно, все их знаете.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Мы сегодня хотим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ознакомить вас с некоторыми приё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мами, которые используются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начальной школе с детьми, умеющими читать. Но дети в детском саду не все умеют читат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ь, скажете вы, и будете правы. Мы хотим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показать вам,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как  можно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использовать эти приё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мы с </w:t>
      </w:r>
      <w:proofErr w:type="spellStart"/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нечитающими</w:t>
      </w:r>
      <w:proofErr w:type="spellEnd"/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детьми, адап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тировав их под дошкольников. Т.к. мы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должны применять их в педагогической практике с детьми 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подготовительной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школе 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2302" w:rsidRDefault="00112302" w:rsidP="0011230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33D7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С ЗАЛОМ:</w:t>
      </w:r>
    </w:p>
    <w:p w:rsidR="00A055FD" w:rsidRPr="00C0099D" w:rsidRDefault="009E0B61" w:rsidP="00A055FD">
      <w:pPr>
        <w:shd w:val="clear" w:color="auto" w:fill="FFFFFF"/>
        <w:spacing w:after="0" w:line="240" w:lineRule="auto"/>
        <w:ind w:left="-567"/>
        <w:jc w:val="both"/>
        <w:rPr>
          <w:sz w:val="28"/>
          <w:szCs w:val="28"/>
        </w:rPr>
      </w:pPr>
      <w:hyperlink r:id="rId7" w:history="1">
        <w:r w:rsidR="007D0AA9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Слайд 7</w:t>
        </w:r>
        <w:r w:rsidR="00A055FD" w:rsidRPr="00C0099D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.</w:t>
        </w:r>
      </w:hyperlink>
    </w:p>
    <w:p w:rsidR="00FD14A4" w:rsidRPr="00FD14A4" w:rsidRDefault="00FD14A4" w:rsidP="00FD14A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4A4">
        <w:rPr>
          <w:rFonts w:ascii="Times New Roman" w:eastAsia="Times New Roman" w:hAnsi="Times New Roman"/>
          <w:b/>
          <w:sz w:val="28"/>
          <w:szCs w:val="28"/>
          <w:lang w:eastAsia="ru-RU"/>
        </w:rPr>
        <w:t>- Верные и неверные утверждения.</w:t>
      </w:r>
    </w:p>
    <w:p w:rsidR="00FD14A4" w:rsidRDefault="00FD14A4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Цель: упражнять детей в нахождении верных и неверных высказываний. Учить объяснять ошибочные высказывания. Развитие слухового внимания.</w:t>
      </w:r>
    </w:p>
    <w:p w:rsidR="00FD14A4" w:rsidRDefault="00FD14A4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Пример: После утра наступает вечер. Верное или неверное утверждение?</w:t>
      </w:r>
    </w:p>
    <w:p w:rsidR="00FD14A4" w:rsidRDefault="00FD14A4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 думаю, что это высказывание неверное: после утра наступает день. Вечер наступает после дня.</w:t>
      </w:r>
      <w:r w:rsidR="005D70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D7080" w:rsidRPr="005D7080" w:rsidRDefault="005D7080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7080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для гостей:</w:t>
      </w:r>
    </w:p>
    <w:p w:rsidR="005D7080" w:rsidRDefault="005D7080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 летом идёт весна.</w:t>
      </w:r>
      <w:r w:rsidR="008229DC">
        <w:rPr>
          <w:rFonts w:ascii="Times New Roman" w:eastAsia="Times New Roman" w:hAnsi="Times New Roman"/>
          <w:sz w:val="28"/>
          <w:szCs w:val="28"/>
          <w:lang w:eastAsia="ru-RU"/>
        </w:rPr>
        <w:t xml:space="preserve"> (верно)</w:t>
      </w:r>
    </w:p>
    <w:p w:rsidR="005D7080" w:rsidRDefault="005D7080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Поздно вечером дети пошли в детский сад.</w:t>
      </w:r>
      <w:r w:rsidR="008229DC">
        <w:rPr>
          <w:rFonts w:ascii="Times New Roman" w:eastAsia="Times New Roman" w:hAnsi="Times New Roman"/>
          <w:sz w:val="28"/>
          <w:szCs w:val="28"/>
          <w:lang w:eastAsia="ru-RU"/>
        </w:rPr>
        <w:t xml:space="preserve"> (неверно)</w:t>
      </w:r>
    </w:p>
    <w:p w:rsidR="005D7080" w:rsidRDefault="005D7080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Волчица учила зайчат охотиться.</w:t>
      </w:r>
      <w:r w:rsidR="008229DC">
        <w:rPr>
          <w:rFonts w:ascii="Times New Roman" w:eastAsia="Times New Roman" w:hAnsi="Times New Roman"/>
          <w:sz w:val="28"/>
          <w:szCs w:val="28"/>
          <w:lang w:eastAsia="ru-RU"/>
        </w:rPr>
        <w:t xml:space="preserve"> (неверно)</w:t>
      </w:r>
    </w:p>
    <w:p w:rsidR="008229DC" w:rsidRDefault="008229DC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Соловей пел песни. (верно)</w:t>
      </w:r>
    </w:p>
    <w:p w:rsidR="005D7080" w:rsidRDefault="005D7080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черепахи </w:t>
      </w:r>
      <w:r w:rsidR="008229DC">
        <w:rPr>
          <w:rFonts w:ascii="Times New Roman" w:eastAsia="Times New Roman" w:hAnsi="Times New Roman"/>
          <w:sz w:val="28"/>
          <w:szCs w:val="28"/>
          <w:lang w:eastAsia="ru-RU"/>
        </w:rPr>
        <w:t>мягкая шерсть.   (неверно)</w:t>
      </w:r>
    </w:p>
    <w:p w:rsidR="008229DC" w:rsidRDefault="008229DC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Мохнатая гусеница съела кукушку. (неверно)</w:t>
      </w:r>
    </w:p>
    <w:p w:rsidR="008229DC" w:rsidRDefault="008229DC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детском саду дети учили стихи.  (верно)</w:t>
      </w:r>
    </w:p>
    <w:p w:rsidR="00A055FD" w:rsidRDefault="00A055FD" w:rsidP="00A055FD">
      <w:pPr>
        <w:shd w:val="clear" w:color="auto" w:fill="FFFFFF"/>
        <w:spacing w:after="0" w:line="240" w:lineRule="auto"/>
        <w:ind w:left="-567"/>
        <w:jc w:val="both"/>
      </w:pPr>
    </w:p>
    <w:p w:rsidR="008229DC" w:rsidRDefault="009E0B61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history="1">
        <w:r w:rsidR="00A055FD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 xml:space="preserve">Слайд </w:t>
        </w:r>
        <w:r w:rsidR="0074514F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8</w:t>
        </w:r>
        <w:r w:rsidR="00A055FD" w:rsidRPr="00C0099D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.</w:t>
        </w:r>
      </w:hyperlink>
    </w:p>
    <w:p w:rsidR="007A45B3" w:rsidRDefault="007A45B3" w:rsidP="007A45B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Приём «</w:t>
      </w:r>
      <w:r w:rsidRPr="00112302">
        <w:rPr>
          <w:rFonts w:ascii="Times New Roman" w:eastAsia="Times New Roman" w:hAnsi="Times New Roman"/>
          <w:b/>
          <w:sz w:val="28"/>
          <w:szCs w:val="28"/>
          <w:lang w:eastAsia="ru-RU"/>
        </w:rPr>
        <w:t>Толстые и тонкие вопросы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11230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A45B3" w:rsidRDefault="007A45B3" w:rsidP="007A45B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5B3">
        <w:rPr>
          <w:rFonts w:ascii="Times New Roman" w:eastAsia="Times New Roman" w:hAnsi="Times New Roman"/>
          <w:sz w:val="28"/>
          <w:szCs w:val="28"/>
          <w:lang w:eastAsia="ru-RU"/>
        </w:rPr>
        <w:t>«Тонкий» вопрос подразумевает ответ «да», «нет», «не знаю».</w:t>
      </w:r>
    </w:p>
    <w:p w:rsidR="007A45B3" w:rsidRDefault="007A45B3" w:rsidP="007A45B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«Толстый» вопрос требует более развернутого ответа – «почему», «зачем».</w:t>
      </w:r>
    </w:p>
    <w:p w:rsidR="007A45B3" w:rsidRDefault="007A45B3" w:rsidP="007A45B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Наступила весна? (да)</w:t>
      </w:r>
    </w:p>
    <w:p w:rsidR="007A45B3" w:rsidRDefault="007A45B3" w:rsidP="007A45B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Почему вы думаете, что на дворе весна? (признаки весны).</w:t>
      </w:r>
    </w:p>
    <w:p w:rsidR="007A45B3" w:rsidRDefault="007A45B3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35A" w:rsidRDefault="008F435A" w:rsidP="0011230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2302" w:rsidRDefault="00112302" w:rsidP="0011230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ак как дети в детском саду не пишут и не читают,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поэтому в работе будем использовать слова-символы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F435A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картинки (при их 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ичии),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то есть схематично. </w:t>
      </w:r>
    </w:p>
    <w:p w:rsidR="00A055FD" w:rsidRPr="00C0099D" w:rsidRDefault="009E0B61" w:rsidP="00A055FD">
      <w:pPr>
        <w:shd w:val="clear" w:color="auto" w:fill="FFFFFF"/>
        <w:spacing w:after="0" w:line="240" w:lineRule="auto"/>
        <w:ind w:left="-567"/>
        <w:jc w:val="both"/>
        <w:rPr>
          <w:sz w:val="28"/>
          <w:szCs w:val="28"/>
        </w:rPr>
      </w:pPr>
      <w:hyperlink r:id="rId9" w:history="1">
        <w:r w:rsidR="0074514F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Слайд 9</w:t>
        </w:r>
        <w:r w:rsidR="002D341B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-10</w:t>
        </w:r>
        <w:r w:rsidR="00A055FD" w:rsidRPr="00C0099D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.</w:t>
        </w:r>
      </w:hyperlink>
    </w:p>
    <w:p w:rsidR="008229DC" w:rsidRPr="008229DC" w:rsidRDefault="008229DC" w:rsidP="008229D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29DC">
        <w:rPr>
          <w:rFonts w:ascii="Times New Roman" w:eastAsia="Times New Roman" w:hAnsi="Times New Roman"/>
          <w:b/>
          <w:sz w:val="28"/>
          <w:szCs w:val="28"/>
          <w:lang w:eastAsia="ru-RU"/>
        </w:rPr>
        <w:t>Приём «Кластер».</w:t>
      </w:r>
    </w:p>
    <w:p w:rsidR="008229DC" w:rsidRPr="008229DC" w:rsidRDefault="008229DC" w:rsidP="008229DC">
      <w:pPr>
        <w:shd w:val="clear" w:color="auto" w:fill="FFFFFF"/>
        <w:spacing w:after="0" w:line="330" w:lineRule="atLeast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Кластер – приё</w:t>
      </w:r>
      <w:r w:rsidRPr="008229DC">
        <w:rPr>
          <w:rFonts w:ascii="Times New Roman" w:eastAsia="Times New Roman" w:hAnsi="Times New Roman"/>
          <w:sz w:val="28"/>
          <w:szCs w:val="28"/>
          <w:lang w:eastAsia="ru-RU"/>
        </w:rPr>
        <w:t>м систематизации материала в виде схемы (рисунка), когда выделяются смысловые единицы текста.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практике имеют название «</w:t>
      </w:r>
      <w:r w:rsidR="00024CFB">
        <w:rPr>
          <w:rFonts w:ascii="Times New Roman" w:eastAsia="Times New Roman" w:hAnsi="Times New Roman"/>
          <w:sz w:val="28"/>
          <w:szCs w:val="28"/>
          <w:lang w:eastAsia="ru-RU"/>
        </w:rPr>
        <w:t>гроздь», «кисть руки».</w:t>
      </w:r>
    </w:p>
    <w:p w:rsidR="00C3124F" w:rsidRDefault="008229DC" w:rsidP="00C3124F">
      <w:pPr>
        <w:shd w:val="clear" w:color="auto" w:fill="FFFFFF"/>
        <w:spacing w:after="0" w:line="330" w:lineRule="atLeast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Посередине чистого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листа  пишется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ключевое слово, которое является «сердцем» идеи, темы.</w:t>
      </w:r>
    </w:p>
    <w:p w:rsidR="005C1CBA" w:rsidRDefault="00C3124F" w:rsidP="008229DC">
      <w:pPr>
        <w:shd w:val="clear" w:color="auto" w:fill="FFFFFF"/>
        <w:spacing w:after="0" w:line="330" w:lineRule="atLeast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9DC">
        <w:rPr>
          <w:rFonts w:ascii="Times New Roman" w:eastAsia="Times New Roman" w:hAnsi="Times New Roman"/>
          <w:sz w:val="28"/>
          <w:szCs w:val="28"/>
          <w:lang w:eastAsia="ru-RU"/>
        </w:rPr>
        <w:t>Кластер помогает конкретизировать тему, образ, помогает развитию речи, мышления, воображения.</w:t>
      </w:r>
    </w:p>
    <w:p w:rsidR="008229DC" w:rsidRDefault="008229DC" w:rsidP="008229DC">
      <w:pPr>
        <w:shd w:val="clear" w:color="auto" w:fill="FFFFFF"/>
        <w:spacing w:after="0" w:line="330" w:lineRule="atLeast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71725" cy="1778794"/>
            <wp:effectExtent l="0" t="0" r="0" b="0"/>
            <wp:docPr id="1" name="Рисунок 1" descr="https://theslide.ru/img/thumbs/9ad63674e1b9fcaaddee13d9060a5ff9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eslide.ru/img/thumbs/9ad63674e1b9fcaaddee13d9060a5ff9-800x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728" cy="180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CB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C1CBA">
        <w:rPr>
          <w:noProof/>
          <w:lang w:eastAsia="ru-RU"/>
        </w:rPr>
        <w:drawing>
          <wp:inline distT="0" distB="0" distL="0" distR="0">
            <wp:extent cx="2408810" cy="1809750"/>
            <wp:effectExtent l="0" t="0" r="0" b="0"/>
            <wp:docPr id="2" name="Рисунок 2" descr="https://fs.znanio.ru/d5af0e/22/11/7312a22783071b29c4df5af682091d7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d5af0e/22/11/7312a22783071b29c4df5af682091d79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66" cy="18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02" w:rsidRDefault="002D341B" w:rsidP="008229DC">
      <w:pPr>
        <w:shd w:val="clear" w:color="auto" w:fill="FFFFFF"/>
        <w:spacing w:after="0" w:line="330" w:lineRule="atLeast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Пример, тема «транспорт».</w:t>
      </w:r>
    </w:p>
    <w:p w:rsidR="00112302" w:rsidRDefault="00543C83" w:rsidP="008229DC">
      <w:pPr>
        <w:shd w:val="clear" w:color="auto" w:fill="FFFFFF"/>
        <w:spacing w:after="0" w:line="330" w:lineRule="atLeast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Данный прием схож с приемом </w:t>
      </w:r>
      <w:r w:rsidRPr="00543C83">
        <w:rPr>
          <w:rFonts w:ascii="Times New Roman" w:eastAsia="Times New Roman" w:hAnsi="Times New Roman"/>
          <w:b/>
          <w:sz w:val="28"/>
          <w:szCs w:val="28"/>
          <w:lang w:eastAsia="ru-RU"/>
        </w:rPr>
        <w:t>«ментальные карты»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/ «карты ума» (интеллектуальные карты, их показ и мини-разбор).</w:t>
      </w:r>
      <w:r w:rsidR="00F32291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Данные карты могут быть в виде игр с липучками.</w:t>
      </w:r>
    </w:p>
    <w:p w:rsidR="00F32291" w:rsidRDefault="00F32291" w:rsidP="00A055FD">
      <w:pPr>
        <w:shd w:val="clear" w:color="auto" w:fill="FFFFFF"/>
        <w:spacing w:after="0" w:line="240" w:lineRule="auto"/>
        <w:ind w:left="-567"/>
        <w:jc w:val="both"/>
      </w:pPr>
    </w:p>
    <w:p w:rsidR="00A055FD" w:rsidRPr="00C0099D" w:rsidRDefault="009E0B61" w:rsidP="00A055FD">
      <w:pPr>
        <w:shd w:val="clear" w:color="auto" w:fill="FFFFFF"/>
        <w:spacing w:after="0" w:line="240" w:lineRule="auto"/>
        <w:ind w:left="-567"/>
        <w:jc w:val="both"/>
        <w:rPr>
          <w:sz w:val="28"/>
          <w:szCs w:val="28"/>
        </w:rPr>
      </w:pPr>
      <w:hyperlink r:id="rId12" w:history="1">
        <w:r w:rsidR="002D341B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Слайд 11</w:t>
        </w:r>
        <w:r w:rsidR="00952B3F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-12</w:t>
        </w:r>
        <w:r w:rsidR="00A055FD" w:rsidRPr="00C0099D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.</w:t>
        </w:r>
      </w:hyperlink>
    </w:p>
    <w:p w:rsidR="005C1CBA" w:rsidRDefault="005C1CBA" w:rsidP="00705DD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1CBA">
        <w:rPr>
          <w:rFonts w:ascii="Times New Roman" w:eastAsia="Times New Roman" w:hAnsi="Times New Roman"/>
          <w:b/>
          <w:sz w:val="28"/>
          <w:szCs w:val="28"/>
          <w:lang w:eastAsia="ru-RU"/>
        </w:rPr>
        <w:t>Приём «</w:t>
      </w:r>
      <w:proofErr w:type="spellStart"/>
      <w:r w:rsidRPr="005C1CBA">
        <w:rPr>
          <w:rFonts w:ascii="Times New Roman" w:eastAsia="Times New Roman" w:hAnsi="Times New Roman"/>
          <w:b/>
          <w:sz w:val="28"/>
          <w:szCs w:val="28"/>
          <w:lang w:eastAsia="ru-RU"/>
        </w:rPr>
        <w:t>Синквейн</w:t>
      </w:r>
      <w:proofErr w:type="spellEnd"/>
      <w:r w:rsidRPr="005C1CBA">
        <w:rPr>
          <w:rFonts w:ascii="Times New Roman" w:eastAsia="Times New Roman" w:hAnsi="Times New Roman"/>
          <w:b/>
          <w:sz w:val="28"/>
          <w:szCs w:val="28"/>
          <w:lang w:eastAsia="ru-RU"/>
        </w:rPr>
        <w:t>».</w:t>
      </w:r>
    </w:p>
    <w:p w:rsidR="00705DD0" w:rsidRPr="008F435A" w:rsidRDefault="00705DD0" w:rsidP="00594E89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F435A">
        <w:rPr>
          <w:rFonts w:ascii="Times New Roman" w:hAnsi="Times New Roman"/>
          <w:sz w:val="28"/>
          <w:szCs w:val="28"/>
        </w:rPr>
        <w:t xml:space="preserve">Слово </w:t>
      </w:r>
      <w:r w:rsidRPr="008F435A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spellStart"/>
      <w:r w:rsidRPr="008F435A">
        <w:rPr>
          <w:rFonts w:ascii="Times New Roman" w:hAnsi="Times New Roman"/>
          <w:b/>
          <w:sz w:val="28"/>
          <w:szCs w:val="28"/>
          <w:u w:val="single"/>
        </w:rPr>
        <w:t>синквейн</w:t>
      </w:r>
      <w:proofErr w:type="spellEnd"/>
      <w:r w:rsidRPr="008F435A">
        <w:rPr>
          <w:rFonts w:ascii="Times New Roman" w:hAnsi="Times New Roman"/>
          <w:b/>
          <w:sz w:val="28"/>
          <w:szCs w:val="28"/>
          <w:u w:val="single"/>
        </w:rPr>
        <w:t>»</w:t>
      </w:r>
      <w:r w:rsidRPr="008F435A">
        <w:rPr>
          <w:rFonts w:ascii="Times New Roman" w:hAnsi="Times New Roman"/>
          <w:sz w:val="28"/>
          <w:szCs w:val="28"/>
        </w:rPr>
        <w:t xml:space="preserve"> происходит от французского слова «пять» и означает «стихотворение пяти ст</w:t>
      </w:r>
      <w:r w:rsidR="009E0B61">
        <w:rPr>
          <w:rFonts w:ascii="Times New Roman" w:hAnsi="Times New Roman"/>
          <w:sz w:val="28"/>
          <w:szCs w:val="28"/>
        </w:rPr>
        <w:t xml:space="preserve">рок». </w:t>
      </w:r>
      <w:proofErr w:type="spellStart"/>
      <w:r w:rsidR="009E0B61">
        <w:rPr>
          <w:rFonts w:ascii="Times New Roman" w:hAnsi="Times New Roman"/>
          <w:sz w:val="28"/>
          <w:szCs w:val="28"/>
        </w:rPr>
        <w:t>Синквейн</w:t>
      </w:r>
      <w:proofErr w:type="spellEnd"/>
      <w:r w:rsidR="009E0B61">
        <w:rPr>
          <w:rFonts w:ascii="Times New Roman" w:hAnsi="Times New Roman"/>
          <w:sz w:val="28"/>
          <w:szCs w:val="28"/>
        </w:rPr>
        <w:t xml:space="preserve"> – нерифмованная </w:t>
      </w:r>
      <w:bookmarkStart w:id="0" w:name="_GoBack"/>
      <w:bookmarkEnd w:id="0"/>
      <w:proofErr w:type="spellStart"/>
      <w:r w:rsidRPr="008F435A">
        <w:rPr>
          <w:rFonts w:ascii="Times New Roman" w:hAnsi="Times New Roman"/>
          <w:sz w:val="28"/>
          <w:szCs w:val="28"/>
        </w:rPr>
        <w:t>пятистрочная</w:t>
      </w:r>
      <w:proofErr w:type="spellEnd"/>
      <w:r w:rsidRPr="008F435A">
        <w:rPr>
          <w:rFonts w:ascii="Times New Roman" w:hAnsi="Times New Roman"/>
          <w:sz w:val="28"/>
          <w:szCs w:val="28"/>
        </w:rPr>
        <w:t xml:space="preserve"> стихотворная форма, написанная по определённым правилам.</w:t>
      </w:r>
    </w:p>
    <w:p w:rsidR="00705DD0" w:rsidRPr="008F435A" w:rsidRDefault="00705DD0" w:rsidP="00594E89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F435A">
        <w:rPr>
          <w:rFonts w:ascii="Times New Roman" w:hAnsi="Times New Roman"/>
          <w:b/>
          <w:sz w:val="28"/>
          <w:szCs w:val="28"/>
        </w:rPr>
        <w:t xml:space="preserve">Правила составления </w:t>
      </w:r>
      <w:proofErr w:type="spellStart"/>
      <w:r w:rsidRPr="008F435A">
        <w:rPr>
          <w:rFonts w:ascii="Times New Roman" w:hAnsi="Times New Roman"/>
          <w:b/>
          <w:sz w:val="28"/>
          <w:szCs w:val="28"/>
        </w:rPr>
        <w:t>синквейна</w:t>
      </w:r>
      <w:proofErr w:type="spellEnd"/>
      <w:r w:rsidRPr="008F435A">
        <w:rPr>
          <w:rFonts w:ascii="Times New Roman" w:hAnsi="Times New Roman"/>
          <w:sz w:val="28"/>
          <w:szCs w:val="28"/>
        </w:rPr>
        <w:t xml:space="preserve"> таковы: </w:t>
      </w:r>
      <w:proofErr w:type="spellStart"/>
      <w:r w:rsidRPr="008F435A">
        <w:rPr>
          <w:rFonts w:ascii="Times New Roman" w:hAnsi="Times New Roman"/>
          <w:sz w:val="28"/>
          <w:szCs w:val="28"/>
        </w:rPr>
        <w:t>синквейн</w:t>
      </w:r>
      <w:proofErr w:type="spellEnd"/>
      <w:r w:rsidRPr="008F435A">
        <w:rPr>
          <w:rFonts w:ascii="Times New Roman" w:hAnsi="Times New Roman"/>
          <w:sz w:val="28"/>
          <w:szCs w:val="28"/>
        </w:rPr>
        <w:t xml:space="preserve"> состоит из пяти </w:t>
      </w:r>
      <w:proofErr w:type="gramStart"/>
      <w:r w:rsidRPr="008F435A">
        <w:rPr>
          <w:rFonts w:ascii="Times New Roman" w:hAnsi="Times New Roman"/>
          <w:sz w:val="28"/>
          <w:szCs w:val="28"/>
        </w:rPr>
        <w:t>строк</w:t>
      </w:r>
      <w:proofErr w:type="gramEnd"/>
      <w:r w:rsidRPr="008F435A">
        <w:rPr>
          <w:rFonts w:ascii="Times New Roman" w:hAnsi="Times New Roman"/>
          <w:sz w:val="28"/>
          <w:szCs w:val="28"/>
        </w:rPr>
        <w:t xml:space="preserve"> и его форма напоминает ёлочку.</w:t>
      </w:r>
    </w:p>
    <w:p w:rsidR="00705DD0" w:rsidRPr="008F435A" w:rsidRDefault="00705DD0" w:rsidP="00594E89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F435A">
        <w:rPr>
          <w:rFonts w:ascii="Times New Roman" w:hAnsi="Times New Roman"/>
          <w:b/>
          <w:sz w:val="28"/>
          <w:szCs w:val="28"/>
        </w:rPr>
        <w:t>1 строка</w:t>
      </w:r>
      <w:r w:rsidRPr="008F435A">
        <w:rPr>
          <w:rFonts w:ascii="Times New Roman" w:hAnsi="Times New Roman"/>
          <w:sz w:val="28"/>
          <w:szCs w:val="28"/>
        </w:rPr>
        <w:t xml:space="preserve"> – </w:t>
      </w:r>
      <w:r w:rsidRPr="008F435A">
        <w:rPr>
          <w:rFonts w:ascii="Times New Roman" w:hAnsi="Times New Roman"/>
          <w:b/>
          <w:sz w:val="28"/>
          <w:szCs w:val="28"/>
        </w:rPr>
        <w:t>Название.</w:t>
      </w:r>
      <w:r w:rsidRPr="008F435A">
        <w:rPr>
          <w:rFonts w:ascii="Times New Roman" w:hAnsi="Times New Roman"/>
          <w:sz w:val="28"/>
          <w:szCs w:val="28"/>
        </w:rPr>
        <w:t xml:space="preserve"> Одно слово, обычно существительное, отражающее главную идею (Кто, что?);</w:t>
      </w:r>
    </w:p>
    <w:p w:rsidR="00705DD0" w:rsidRPr="008F435A" w:rsidRDefault="00705DD0" w:rsidP="00594E89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F435A">
        <w:rPr>
          <w:rFonts w:ascii="Times New Roman" w:hAnsi="Times New Roman"/>
          <w:b/>
          <w:sz w:val="28"/>
          <w:szCs w:val="28"/>
        </w:rPr>
        <w:t>2 строка</w:t>
      </w:r>
      <w:r w:rsidRPr="008F435A">
        <w:rPr>
          <w:rFonts w:ascii="Times New Roman" w:hAnsi="Times New Roman"/>
          <w:sz w:val="28"/>
          <w:szCs w:val="28"/>
        </w:rPr>
        <w:t xml:space="preserve"> – </w:t>
      </w:r>
      <w:r w:rsidRPr="008F435A">
        <w:rPr>
          <w:rFonts w:ascii="Times New Roman" w:hAnsi="Times New Roman"/>
          <w:b/>
          <w:sz w:val="28"/>
          <w:szCs w:val="28"/>
        </w:rPr>
        <w:t>Описание</w:t>
      </w:r>
      <w:r w:rsidRPr="008F435A">
        <w:rPr>
          <w:rFonts w:ascii="Times New Roman" w:hAnsi="Times New Roman"/>
          <w:sz w:val="28"/>
          <w:szCs w:val="28"/>
        </w:rPr>
        <w:t>. Два слова, прилагательные, описывающие основную мысль (Какой, какая, какое, какие?);</w:t>
      </w:r>
    </w:p>
    <w:p w:rsidR="00705DD0" w:rsidRPr="008F435A" w:rsidRDefault="00705DD0" w:rsidP="00594E89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F435A">
        <w:rPr>
          <w:rFonts w:ascii="Times New Roman" w:hAnsi="Times New Roman"/>
          <w:b/>
          <w:sz w:val="28"/>
          <w:szCs w:val="28"/>
        </w:rPr>
        <w:t>3 строка</w:t>
      </w:r>
      <w:r w:rsidRPr="008F435A">
        <w:rPr>
          <w:rFonts w:ascii="Times New Roman" w:hAnsi="Times New Roman"/>
          <w:sz w:val="28"/>
          <w:szCs w:val="28"/>
        </w:rPr>
        <w:t xml:space="preserve"> – </w:t>
      </w:r>
      <w:r w:rsidRPr="008F435A">
        <w:rPr>
          <w:rFonts w:ascii="Times New Roman" w:hAnsi="Times New Roman"/>
          <w:b/>
          <w:sz w:val="28"/>
          <w:szCs w:val="28"/>
        </w:rPr>
        <w:t>Действие.</w:t>
      </w:r>
      <w:r w:rsidRPr="008F435A">
        <w:rPr>
          <w:rFonts w:ascii="Times New Roman" w:hAnsi="Times New Roman"/>
          <w:sz w:val="28"/>
          <w:szCs w:val="28"/>
        </w:rPr>
        <w:t xml:space="preserve"> Три слова, глаголы, описывающие действия в рамках темы (Что делает, что делают?);</w:t>
      </w:r>
    </w:p>
    <w:p w:rsidR="00705DD0" w:rsidRPr="008F435A" w:rsidRDefault="00705DD0" w:rsidP="00594E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F435A">
        <w:rPr>
          <w:rFonts w:ascii="Times New Roman" w:hAnsi="Times New Roman"/>
          <w:b/>
          <w:sz w:val="28"/>
          <w:szCs w:val="28"/>
        </w:rPr>
        <w:t>4 строка</w:t>
      </w:r>
      <w:r w:rsidRPr="008F435A">
        <w:rPr>
          <w:rFonts w:ascii="Times New Roman" w:hAnsi="Times New Roman"/>
          <w:sz w:val="28"/>
          <w:szCs w:val="28"/>
        </w:rPr>
        <w:t xml:space="preserve"> – </w:t>
      </w:r>
      <w:r w:rsidRPr="008F435A">
        <w:rPr>
          <w:rFonts w:ascii="Times New Roman" w:hAnsi="Times New Roman"/>
          <w:b/>
          <w:sz w:val="28"/>
          <w:szCs w:val="28"/>
        </w:rPr>
        <w:t>Фраза из нескольких слов</w:t>
      </w:r>
      <w:r w:rsidRPr="008F435A">
        <w:rPr>
          <w:rFonts w:ascii="Times New Roman" w:hAnsi="Times New Roman"/>
          <w:sz w:val="28"/>
          <w:szCs w:val="28"/>
        </w:rPr>
        <w:t xml:space="preserve">, показывающая отношение к теме, выражающая личное отношение автора </w:t>
      </w:r>
      <w:proofErr w:type="spellStart"/>
      <w:r w:rsidRPr="008F435A">
        <w:rPr>
          <w:rFonts w:ascii="Times New Roman" w:hAnsi="Times New Roman"/>
          <w:sz w:val="28"/>
          <w:szCs w:val="28"/>
        </w:rPr>
        <w:t>синквейна</w:t>
      </w:r>
      <w:proofErr w:type="spellEnd"/>
      <w:r w:rsidRPr="008F435A">
        <w:rPr>
          <w:rFonts w:ascii="Times New Roman" w:hAnsi="Times New Roman"/>
          <w:sz w:val="28"/>
          <w:szCs w:val="28"/>
        </w:rPr>
        <w:t xml:space="preserve"> к описываемому предмету или объекту; </w:t>
      </w:r>
    </w:p>
    <w:p w:rsidR="00705DD0" w:rsidRPr="00DD06A8" w:rsidRDefault="00705DD0" w:rsidP="00594E89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F435A">
        <w:rPr>
          <w:rFonts w:ascii="Times New Roman" w:hAnsi="Times New Roman"/>
          <w:b/>
          <w:sz w:val="28"/>
          <w:szCs w:val="28"/>
        </w:rPr>
        <w:t>5 строка</w:t>
      </w:r>
      <w:r w:rsidRPr="008F435A">
        <w:rPr>
          <w:rFonts w:ascii="Times New Roman" w:hAnsi="Times New Roman"/>
          <w:sz w:val="28"/>
          <w:szCs w:val="28"/>
        </w:rPr>
        <w:t xml:space="preserve"> – </w:t>
      </w:r>
      <w:r w:rsidRPr="008F435A">
        <w:rPr>
          <w:rFonts w:ascii="Times New Roman" w:hAnsi="Times New Roman"/>
          <w:b/>
          <w:sz w:val="28"/>
          <w:szCs w:val="28"/>
        </w:rPr>
        <w:t>Синоним названия темы.</w:t>
      </w:r>
      <w:r w:rsidRPr="008F435A">
        <w:rPr>
          <w:rFonts w:ascii="Times New Roman" w:hAnsi="Times New Roman"/>
          <w:sz w:val="28"/>
          <w:szCs w:val="28"/>
        </w:rPr>
        <w:t xml:space="preserve"> О</w:t>
      </w:r>
      <w:r w:rsidRPr="00DD06A8">
        <w:rPr>
          <w:rFonts w:ascii="Times New Roman" w:hAnsi="Times New Roman"/>
          <w:sz w:val="28"/>
          <w:szCs w:val="28"/>
        </w:rPr>
        <w:t>дно слово-резюме, характеризующее суть предмета или объекта (обобщающее слово). Вывод, итог, ассоциация.</w:t>
      </w:r>
    </w:p>
    <w:p w:rsidR="005C1CBA" w:rsidRDefault="00705DD0" w:rsidP="00112302">
      <w:pPr>
        <w:spacing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080E">
        <w:rPr>
          <w:rFonts w:ascii="Times New Roman" w:eastAsia="Times New Roman" w:hAnsi="Times New Roman"/>
          <w:noProof/>
          <w:color w:val="2D2A2A"/>
          <w:sz w:val="28"/>
          <w:szCs w:val="28"/>
          <w:lang w:eastAsia="ru-RU"/>
        </w:rPr>
        <w:drawing>
          <wp:inline distT="0" distB="0" distL="0" distR="0" wp14:anchorId="6B4D92EC" wp14:editId="1A0A61DF">
            <wp:extent cx="1823469" cy="1476375"/>
            <wp:effectExtent l="0" t="0" r="5715" b="0"/>
            <wp:docPr id="5" name="Рисунок 5" descr="http://50ds.ru/img/_3MO0XTZ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0ds.ru/img/_3MO0XTZGU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469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E89">
        <w:rPr>
          <w:rFonts w:ascii="Times New Roman" w:hAnsi="Times New Roman"/>
          <w:sz w:val="28"/>
          <w:szCs w:val="28"/>
        </w:rPr>
        <w:t xml:space="preserve">      </w:t>
      </w:r>
      <w:r w:rsidR="005C1CBA">
        <w:rPr>
          <w:noProof/>
          <w:lang w:eastAsia="ru-RU"/>
        </w:rPr>
        <w:drawing>
          <wp:inline distT="0" distB="0" distL="0" distR="0">
            <wp:extent cx="2288539" cy="1716405"/>
            <wp:effectExtent l="0" t="0" r="0" b="0"/>
            <wp:docPr id="3" name="Рисунок 3" descr="https://vospitatel.online/storage/app/docs/194/150/000/19415/6090e3a92d1e1788892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ospitatel.online/storage/app/docs/194/150/000/19415/6090e3a92d1e178889215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512" cy="173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E89" w:rsidRPr="005C1CBA" w:rsidRDefault="00594E89" w:rsidP="005C1CB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5FD" w:rsidRPr="00C0099D" w:rsidRDefault="009E0B61" w:rsidP="00A055FD">
      <w:pPr>
        <w:shd w:val="clear" w:color="auto" w:fill="FFFFFF"/>
        <w:spacing w:after="0" w:line="240" w:lineRule="auto"/>
        <w:ind w:left="-567"/>
        <w:jc w:val="both"/>
        <w:rPr>
          <w:sz w:val="28"/>
          <w:szCs w:val="28"/>
        </w:rPr>
      </w:pPr>
      <w:hyperlink r:id="rId15" w:history="1">
        <w:r w:rsidR="00A055FD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Слайд 13</w:t>
        </w:r>
        <w:r w:rsidR="00A055FD" w:rsidRPr="00C0099D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.</w:t>
        </w:r>
      </w:hyperlink>
    </w:p>
    <w:p w:rsidR="00594E89" w:rsidRDefault="00594E89" w:rsidP="00594E89">
      <w:pPr>
        <w:shd w:val="clear" w:color="auto" w:fill="FFFFFF"/>
        <w:spacing w:after="0" w:line="330" w:lineRule="atLeast"/>
        <w:ind w:left="-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4E89">
        <w:rPr>
          <w:rFonts w:ascii="Times New Roman" w:eastAsia="Times New Roman" w:hAnsi="Times New Roman"/>
          <w:b/>
          <w:sz w:val="28"/>
          <w:szCs w:val="28"/>
          <w:lang w:eastAsia="ru-RU"/>
        </w:rPr>
        <w:t>Приём «Дерево предсказаний»</w:t>
      </w:r>
      <w:r w:rsidR="009A7F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 работе с текстом.</w:t>
      </w:r>
    </w:p>
    <w:p w:rsidR="00594E89" w:rsidRDefault="00594E89" w:rsidP="00594E89">
      <w:pPr>
        <w:shd w:val="clear" w:color="auto" w:fill="FFFFFF"/>
        <w:spacing w:after="0" w:line="330" w:lineRule="atLeast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E89">
        <w:rPr>
          <w:rFonts w:ascii="Times New Roman" w:eastAsia="Times New Roman" w:hAnsi="Times New Roman"/>
          <w:sz w:val="28"/>
          <w:szCs w:val="28"/>
          <w:lang w:eastAsia="ru-RU"/>
        </w:rPr>
        <w:t>Этот приём подходит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развития умения аргументировать, обосновывать свои прогнозы.</w:t>
      </w:r>
      <w:r w:rsidR="009A7F7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прием использовать только 1 </w:t>
      </w:r>
      <w:proofErr w:type="gramStart"/>
      <w:r w:rsidR="009A7F7D">
        <w:rPr>
          <w:rFonts w:ascii="Times New Roman" w:eastAsia="Times New Roman" w:hAnsi="Times New Roman"/>
          <w:sz w:val="28"/>
          <w:szCs w:val="28"/>
          <w:lang w:eastAsia="ru-RU"/>
        </w:rPr>
        <w:t>раз  при</w:t>
      </w:r>
      <w:proofErr w:type="gramEnd"/>
      <w:r w:rsidR="009A7F7D">
        <w:rPr>
          <w:rFonts w:ascii="Times New Roman" w:eastAsia="Times New Roman" w:hAnsi="Times New Roman"/>
          <w:sz w:val="28"/>
          <w:szCs w:val="28"/>
          <w:lang w:eastAsia="ru-RU"/>
        </w:rPr>
        <w:t xml:space="preserve"> НОД.</w:t>
      </w:r>
    </w:p>
    <w:p w:rsidR="00594E89" w:rsidRDefault="00594E89" w:rsidP="00594E89">
      <w:pPr>
        <w:shd w:val="clear" w:color="auto" w:fill="FFFFFF"/>
        <w:spacing w:after="0" w:line="330" w:lineRule="atLeast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Правила работы с данным приёмом таковы:</w:t>
      </w:r>
    </w:p>
    <w:p w:rsidR="00594E89" w:rsidRDefault="00594E89" w:rsidP="00594E89">
      <w:pPr>
        <w:shd w:val="clear" w:color="auto" w:fill="FFFFFF"/>
        <w:spacing w:after="0" w:line="330" w:lineRule="atLeast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F7D">
        <w:rPr>
          <w:rFonts w:ascii="Times New Roman" w:eastAsia="Times New Roman" w:hAnsi="Times New Roman"/>
          <w:b/>
          <w:sz w:val="28"/>
          <w:szCs w:val="28"/>
          <w:lang w:eastAsia="ru-RU"/>
        </w:rPr>
        <w:t>«ствол дерева»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7F7D">
        <w:rPr>
          <w:rFonts w:ascii="Times New Roman" w:eastAsia="Times New Roman" w:hAnsi="Times New Roman"/>
          <w:sz w:val="28"/>
          <w:szCs w:val="28"/>
          <w:lang w:eastAsia="ru-RU"/>
        </w:rPr>
        <w:t>- тема, должн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содержать</w:t>
      </w:r>
      <w:r w:rsidR="009A7F7D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вопрос, адресованный в будущее, например, «Чем закончится рассказ?»</w:t>
      </w:r>
    </w:p>
    <w:p w:rsidR="009A7F7D" w:rsidRDefault="009A7F7D" w:rsidP="00594E89">
      <w:pPr>
        <w:shd w:val="clear" w:color="auto" w:fill="FFFFFF"/>
        <w:spacing w:after="0" w:line="330" w:lineRule="atLeast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F7D">
        <w:rPr>
          <w:rFonts w:ascii="Times New Roman" w:eastAsia="Times New Roman" w:hAnsi="Times New Roman"/>
          <w:b/>
          <w:sz w:val="28"/>
          <w:szCs w:val="28"/>
          <w:lang w:eastAsia="ru-RU"/>
        </w:rPr>
        <w:t>«ветви»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предположения, которые ведутся по двум основным направлениям – «возможно» и «вероятно» (количество «ветвей» не ограничено)</w:t>
      </w:r>
    </w:p>
    <w:p w:rsidR="009A7F7D" w:rsidRDefault="009A7F7D" w:rsidP="00594E89">
      <w:pPr>
        <w:shd w:val="clear" w:color="auto" w:fill="FFFFFF"/>
        <w:spacing w:after="0" w:line="330" w:lineRule="atLeast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листья»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обоснование этих предложений, аргументы в пользу того или иного мнения. Все версии должны быть аргументированы, основываясь на предложенном тексте, а не на своих домыслах, фантазиях; после прочтения текста дети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возвращаются к своим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предположениям  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смотрят как из них сбылись, а какие нет и почему.</w:t>
      </w:r>
    </w:p>
    <w:p w:rsidR="009A7F7D" w:rsidRPr="009A7F7D" w:rsidRDefault="009A7F7D" w:rsidP="00594E89">
      <w:pPr>
        <w:shd w:val="clear" w:color="auto" w:fill="FFFFFF"/>
        <w:spacing w:after="0" w:line="330" w:lineRule="atLeast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F7D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68438" cy="2376329"/>
            <wp:effectExtent l="0" t="0" r="0" b="5080"/>
            <wp:docPr id="8" name="Рисунок 8" descr="C:\Users\User\Desktop\img_s1067948_0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_s1067948_0_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14" cy="238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E89" w:rsidRPr="00594E89" w:rsidRDefault="00594E89" w:rsidP="00594E89">
      <w:pPr>
        <w:shd w:val="clear" w:color="auto" w:fill="FFFFFF"/>
        <w:spacing w:after="0" w:line="330" w:lineRule="atLeast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5FD" w:rsidRPr="00C0099D" w:rsidRDefault="009E0B61" w:rsidP="00A055FD">
      <w:pPr>
        <w:shd w:val="clear" w:color="auto" w:fill="FFFFFF"/>
        <w:spacing w:after="0" w:line="240" w:lineRule="auto"/>
        <w:ind w:left="-567"/>
        <w:jc w:val="both"/>
        <w:rPr>
          <w:sz w:val="28"/>
          <w:szCs w:val="28"/>
        </w:rPr>
      </w:pPr>
      <w:hyperlink r:id="rId17" w:history="1">
        <w:r w:rsidR="00A055FD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Слайд 14</w:t>
        </w:r>
        <w:r w:rsidR="00A055FD" w:rsidRPr="00C0099D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.</w:t>
        </w:r>
      </w:hyperlink>
    </w:p>
    <w:p w:rsidR="00C0099D" w:rsidRPr="001A33D7" w:rsidRDefault="001A33D7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33D7">
        <w:rPr>
          <w:rFonts w:ascii="Times New Roman" w:eastAsia="Times New Roman" w:hAnsi="Times New Roman"/>
          <w:b/>
          <w:sz w:val="28"/>
          <w:szCs w:val="28"/>
          <w:lang w:eastAsia="ru-RU"/>
        </w:rPr>
        <w:t>Следующий приё</w:t>
      </w:r>
      <w:r w:rsidR="00C0099D" w:rsidRPr="001A33D7">
        <w:rPr>
          <w:rFonts w:ascii="Times New Roman" w:eastAsia="Times New Roman" w:hAnsi="Times New Roman"/>
          <w:b/>
          <w:sz w:val="28"/>
          <w:szCs w:val="28"/>
          <w:lang w:eastAsia="ru-RU"/>
        </w:rPr>
        <w:t>м «</w:t>
      </w:r>
      <w:r w:rsidR="00112302">
        <w:rPr>
          <w:rFonts w:ascii="Times New Roman" w:eastAsia="Times New Roman" w:hAnsi="Times New Roman"/>
          <w:b/>
          <w:sz w:val="28"/>
          <w:szCs w:val="28"/>
          <w:lang w:eastAsia="ru-RU"/>
        </w:rPr>
        <w:t>Письмо с дырками или пробелами» и «Читаем по картинкам».</w:t>
      </w:r>
      <w:r w:rsidR="00C0099D" w:rsidRPr="001A33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774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+ приём «</w:t>
      </w:r>
      <w:r w:rsidR="00E7741C" w:rsidRPr="00112302">
        <w:rPr>
          <w:rFonts w:ascii="Times New Roman" w:eastAsia="Times New Roman" w:hAnsi="Times New Roman"/>
          <w:b/>
          <w:sz w:val="28"/>
          <w:szCs w:val="28"/>
          <w:lang w:eastAsia="ru-RU"/>
        </w:rPr>
        <w:t>Чтение с остановкам</w:t>
      </w:r>
      <w:r w:rsidR="00E7741C">
        <w:rPr>
          <w:rFonts w:ascii="Times New Roman" w:eastAsia="Times New Roman" w:hAnsi="Times New Roman"/>
          <w:b/>
          <w:sz w:val="28"/>
          <w:szCs w:val="28"/>
          <w:lang w:eastAsia="ru-RU"/>
        </w:rPr>
        <w:t>и»</w:t>
      </w:r>
      <w:r w:rsidR="00E7741C" w:rsidRPr="0011230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C0099D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>Для детей, умеющих читать и писать, в этом задании н</w:t>
      </w:r>
      <w:r w:rsidR="00E62044">
        <w:rPr>
          <w:rFonts w:ascii="Times New Roman" w:eastAsia="Times New Roman" w:hAnsi="Times New Roman"/>
          <w:sz w:val="28"/>
          <w:szCs w:val="28"/>
          <w:lang w:eastAsia="ru-RU"/>
        </w:rPr>
        <w:t>ужно вставить пропущенные слова, слоги, окончания.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Дошкольники, как мы с вами говорили, не умеют ни то</w:t>
      </w:r>
      <w:r w:rsidR="00E9704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ни другое, поэтому здесь целесообразно применить текст в рисунках</w:t>
      </w:r>
      <w:r w:rsidR="00C61F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2302" w:rsidRDefault="00112302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42590" cy="2206943"/>
            <wp:effectExtent l="0" t="0" r="0" b="3175"/>
            <wp:docPr id="12" name="Рисунок 12" descr="https://s1.slide-share.ru/s_slide/24a0c1e98b416aecabaf6c5302267061/60e55c50-0e52-43a4-b333-1be3c70716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1.slide-share.ru/s_slide/24a0c1e98b416aecabaf6c5302267061/60e55c50-0e52-43a4-b333-1be3c7071644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96" cy="221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2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2202F3">
        <w:rPr>
          <w:noProof/>
          <w:lang w:eastAsia="ru-RU"/>
        </w:rPr>
        <w:drawing>
          <wp:inline distT="0" distB="0" distL="0" distR="0">
            <wp:extent cx="2942617" cy="2487601"/>
            <wp:effectExtent l="0" t="0" r="0" b="8255"/>
            <wp:docPr id="13" name="Рисунок 13" descr="https://fsd.multiurok.ru/html/2022/01/16/s_61e3bfcf3a128/phpLAyY29_chitaem-po-slogam_html_6bc16023531c5f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22/01/16/s_61e3bfcf3a128/phpLAyY29_chitaem-po-slogam_html_6bc16023531c5fd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686" cy="249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02" w:rsidRDefault="00112302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5FD" w:rsidRDefault="009E0B61" w:rsidP="00A055F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0" w:history="1">
        <w:r w:rsidR="00A055FD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Слайд 15</w:t>
        </w:r>
        <w:r w:rsidR="00A055FD" w:rsidRPr="00C0099D">
          <w:rPr>
            <w:rFonts w:ascii="Times New Roman" w:eastAsia="Times New Roman" w:hAnsi="Times New Roman"/>
            <w:color w:val="008738"/>
            <w:sz w:val="28"/>
            <w:szCs w:val="28"/>
            <w:u w:val="single"/>
            <w:lang w:eastAsia="ru-RU"/>
          </w:rPr>
          <w:t>.</w:t>
        </w:r>
      </w:hyperlink>
      <w:r w:rsidR="00A055FD">
        <w:rPr>
          <w:rFonts w:ascii="Times New Roman" w:eastAsia="Times New Roman" w:hAnsi="Times New Roman"/>
          <w:color w:val="008738"/>
          <w:sz w:val="28"/>
          <w:szCs w:val="28"/>
          <w:u w:val="single"/>
          <w:lang w:eastAsia="ru-RU"/>
        </w:rPr>
        <w:t xml:space="preserve"> </w:t>
      </w:r>
      <w:r w:rsidR="00A055FD">
        <w:rPr>
          <w:rFonts w:ascii="Times New Roman" w:eastAsia="Times New Roman" w:hAnsi="Times New Roman"/>
          <w:sz w:val="28"/>
          <w:szCs w:val="28"/>
          <w:lang w:eastAsia="ru-RU"/>
        </w:rPr>
        <w:t>И последний приём, который мы хотели</w:t>
      </w:r>
      <w:r w:rsidR="00A055FD" w:rsidRPr="00D14A95">
        <w:rPr>
          <w:rFonts w:ascii="Times New Roman" w:eastAsia="Times New Roman" w:hAnsi="Times New Roman"/>
          <w:sz w:val="28"/>
          <w:szCs w:val="28"/>
          <w:lang w:eastAsia="ru-RU"/>
        </w:rPr>
        <w:t xml:space="preserve"> вам сегодня показать</w:t>
      </w:r>
    </w:p>
    <w:p w:rsidR="00F04E73" w:rsidRDefault="00F04E73" w:rsidP="00F04E7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Приём «</w:t>
      </w:r>
      <w:r w:rsidRPr="00112302">
        <w:rPr>
          <w:rFonts w:ascii="Times New Roman" w:eastAsia="Times New Roman" w:hAnsi="Times New Roman"/>
          <w:b/>
          <w:sz w:val="28"/>
          <w:szCs w:val="28"/>
          <w:lang w:eastAsia="ru-RU"/>
        </w:rPr>
        <w:t>Перемешанные события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11230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F04E73" w:rsidRDefault="00F04E73" w:rsidP="00F04E73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04E7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Предлагается разместить картинки из сказки или рассказа в том порядке, который ребёнок считает последовательным, правильным. Затем читается произведение и предлагается исправить последовательность картинок. </w:t>
      </w:r>
    </w:p>
    <w:p w:rsidR="00921226" w:rsidRDefault="00921226" w:rsidP="00F04E73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Эти игры могут быть использованы как «пиши-стирай».</w:t>
      </w:r>
    </w:p>
    <w:p w:rsidR="00F04E73" w:rsidRDefault="00F04E73" w:rsidP="002202F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687484" cy="2760345"/>
            <wp:effectExtent l="0" t="0" r="8255" b="1905"/>
            <wp:docPr id="14" name="Рисунок 14" descr="https://img1.liveinternet.ru/images/foto/c/1/apps/4/798/4798533_teksti_s_dirkami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g1.liveinternet.ru/images/foto/c/1/apps/4/798/4798533_teksti_s_dirkami-7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261" cy="276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5B3" w:rsidRDefault="007A45B3" w:rsidP="002202F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704F" w:rsidRPr="00D14A95" w:rsidRDefault="00E9704F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99D" w:rsidRPr="00C0099D" w:rsidRDefault="009E0B61" w:rsidP="00C0099D">
      <w:pPr>
        <w:shd w:val="clear" w:color="auto" w:fill="FFFFFF"/>
        <w:spacing w:after="0" w:line="240" w:lineRule="auto"/>
        <w:ind w:left="-567"/>
        <w:jc w:val="both"/>
        <w:rPr>
          <w:color w:val="538135" w:themeColor="accent6" w:themeShade="BF"/>
          <w:sz w:val="28"/>
          <w:szCs w:val="28"/>
        </w:rPr>
      </w:pPr>
      <w:hyperlink r:id="rId22" w:history="1">
        <w:r w:rsidR="00C0099D" w:rsidRPr="00C0099D">
          <w:rPr>
            <w:rFonts w:ascii="Times New Roman" w:eastAsia="Times New Roman" w:hAnsi="Times New Roman"/>
            <w:color w:val="538135" w:themeColor="accent6" w:themeShade="BF"/>
            <w:sz w:val="28"/>
            <w:szCs w:val="28"/>
            <w:u w:val="single"/>
            <w:lang w:eastAsia="ru-RU"/>
          </w:rPr>
          <w:t xml:space="preserve">Слайд </w:t>
        </w:r>
        <w:r w:rsidR="00A055FD">
          <w:rPr>
            <w:rFonts w:ascii="Times New Roman" w:eastAsia="Times New Roman" w:hAnsi="Times New Roman"/>
            <w:color w:val="538135" w:themeColor="accent6" w:themeShade="BF"/>
            <w:sz w:val="28"/>
            <w:szCs w:val="28"/>
            <w:u w:val="single"/>
            <w:lang w:eastAsia="ru-RU"/>
          </w:rPr>
          <w:t>1</w:t>
        </w:r>
        <w:r w:rsidR="00C0099D" w:rsidRPr="00C0099D">
          <w:rPr>
            <w:rFonts w:ascii="Times New Roman" w:eastAsia="Times New Roman" w:hAnsi="Times New Roman"/>
            <w:color w:val="538135" w:themeColor="accent6" w:themeShade="BF"/>
            <w:sz w:val="28"/>
            <w:szCs w:val="28"/>
            <w:u w:val="single"/>
            <w:lang w:eastAsia="ru-RU"/>
          </w:rPr>
          <w:t>6.</w:t>
        </w:r>
      </w:hyperlink>
    </w:p>
    <w:p w:rsidR="00C0099D" w:rsidRDefault="00C0099D" w:rsidP="00A055F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14A95">
        <w:rPr>
          <w:rFonts w:ascii="Times New Roman" w:hAnsi="Times New Roman"/>
          <w:sz w:val="28"/>
          <w:szCs w:val="28"/>
        </w:rPr>
        <w:t xml:space="preserve">Вы сегодня познакомились с некоторыми </w:t>
      </w:r>
      <w:r w:rsidR="00E9704F">
        <w:rPr>
          <w:rFonts w:ascii="Times New Roman" w:hAnsi="Times New Roman"/>
          <w:sz w:val="28"/>
          <w:szCs w:val="28"/>
        </w:rPr>
        <w:t>приё</w:t>
      </w:r>
      <w:r w:rsidRPr="00D14A95">
        <w:rPr>
          <w:rFonts w:ascii="Times New Roman" w:hAnsi="Times New Roman"/>
          <w:sz w:val="28"/>
          <w:szCs w:val="28"/>
        </w:rPr>
        <w:t>мами формирования читательской грамотности у дошкольников.</w:t>
      </w:r>
      <w:r w:rsidR="00C61F9C">
        <w:rPr>
          <w:rFonts w:ascii="Times New Roman" w:hAnsi="Times New Roman"/>
          <w:sz w:val="28"/>
          <w:szCs w:val="28"/>
        </w:rPr>
        <w:t xml:space="preserve"> </w:t>
      </w:r>
    </w:p>
    <w:p w:rsidR="00952B3F" w:rsidRDefault="00952B3F" w:rsidP="00A055F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при </w:t>
      </w:r>
      <w:r w:rsidR="00916EE9">
        <w:rPr>
          <w:rFonts w:ascii="Times New Roman" w:hAnsi="Times New Roman"/>
          <w:sz w:val="28"/>
          <w:szCs w:val="28"/>
        </w:rPr>
        <w:t>применении различных приемов критического мышления в дошкольной практике, способствует развитию функциональной грамотности дошкольников на этапе завершения дошкольного образования.</w:t>
      </w:r>
    </w:p>
    <w:p w:rsidR="00952B3F" w:rsidRPr="00D14A95" w:rsidRDefault="00952B3F" w:rsidP="00A055F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99D" w:rsidRPr="00921226" w:rsidRDefault="00E9704F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1226">
        <w:rPr>
          <w:rFonts w:ascii="Times New Roman" w:eastAsia="Times New Roman" w:hAnsi="Times New Roman"/>
          <w:sz w:val="28"/>
          <w:szCs w:val="28"/>
          <w:lang w:eastAsia="ru-RU"/>
        </w:rPr>
        <w:t>Устали в зале все</w:t>
      </w:r>
      <w:r w:rsidR="00C0099D" w:rsidRPr="00921226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надобно взбодриться.</w:t>
      </w:r>
    </w:p>
    <w:p w:rsidR="00C0099D" w:rsidRPr="00921226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1226">
        <w:rPr>
          <w:rFonts w:ascii="Times New Roman" w:eastAsia="Times New Roman" w:hAnsi="Times New Roman"/>
          <w:sz w:val="28"/>
          <w:szCs w:val="28"/>
          <w:lang w:eastAsia="ru-RU"/>
        </w:rPr>
        <w:t>Вот здесь есть то, что Вам в работе пригодится.</w:t>
      </w:r>
    </w:p>
    <w:p w:rsidR="00C0099D" w:rsidRPr="00921226" w:rsidRDefault="00A055F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1226">
        <w:rPr>
          <w:rFonts w:ascii="Times New Roman" w:eastAsia="Times New Roman" w:hAnsi="Times New Roman"/>
          <w:sz w:val="28"/>
          <w:szCs w:val="28"/>
          <w:lang w:eastAsia="ru-RU"/>
        </w:rPr>
        <w:t>В марте</w:t>
      </w:r>
      <w:r w:rsidR="00B554A6" w:rsidRPr="00921226">
        <w:rPr>
          <w:rFonts w:ascii="Times New Roman" w:eastAsia="Times New Roman" w:hAnsi="Times New Roman"/>
          <w:sz w:val="28"/>
          <w:szCs w:val="28"/>
          <w:lang w:eastAsia="ru-RU"/>
        </w:rPr>
        <w:t xml:space="preserve"> теплом</w:t>
      </w:r>
      <w:r w:rsidR="00C0099D" w:rsidRPr="0092122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просто ради шутки</w:t>
      </w:r>
    </w:p>
    <w:p w:rsidR="00C0099D" w:rsidRPr="00921226" w:rsidRDefault="00C0099D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1226">
        <w:rPr>
          <w:rFonts w:ascii="Times New Roman" w:eastAsia="Times New Roman" w:hAnsi="Times New Roman"/>
          <w:sz w:val="28"/>
          <w:szCs w:val="28"/>
          <w:lang w:eastAsia="ru-RU"/>
        </w:rPr>
        <w:t xml:space="preserve">О нашей </w:t>
      </w:r>
      <w:r w:rsidR="00E9704F" w:rsidRPr="00921226">
        <w:rPr>
          <w:rFonts w:ascii="Times New Roman" w:eastAsia="Times New Roman" w:hAnsi="Times New Roman"/>
          <w:sz w:val="28"/>
          <w:szCs w:val="28"/>
          <w:lang w:eastAsia="ru-RU"/>
        </w:rPr>
        <w:t>встрече в память мы дарим эти</w:t>
      </w:r>
      <w:r w:rsidRPr="00921226">
        <w:rPr>
          <w:rFonts w:ascii="Times New Roman" w:eastAsia="Times New Roman" w:hAnsi="Times New Roman"/>
          <w:sz w:val="28"/>
          <w:szCs w:val="28"/>
          <w:lang w:eastAsia="ru-RU"/>
        </w:rPr>
        <w:t xml:space="preserve"> незабудки.</w:t>
      </w:r>
    </w:p>
    <w:p w:rsidR="00B554A6" w:rsidRPr="00921226" w:rsidRDefault="00921226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всех на столах лежат буклеты</w:t>
      </w:r>
      <w:r w:rsidR="00E9704F" w:rsidRPr="00921226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подробным описанием приё</w:t>
      </w:r>
      <w:r w:rsidR="00C0099D" w:rsidRPr="00921226">
        <w:rPr>
          <w:rFonts w:ascii="Times New Roman" w:eastAsia="Times New Roman" w:hAnsi="Times New Roman"/>
          <w:sz w:val="28"/>
          <w:szCs w:val="28"/>
          <w:lang w:eastAsia="ru-RU"/>
        </w:rPr>
        <w:t>мов формирования читательской грамотности дошкольников</w:t>
      </w:r>
      <w:r w:rsidR="00E9704F" w:rsidRPr="00921226">
        <w:rPr>
          <w:rFonts w:ascii="Times New Roman" w:eastAsia="Times New Roman" w:hAnsi="Times New Roman"/>
          <w:sz w:val="28"/>
          <w:szCs w:val="28"/>
          <w:lang w:eastAsia="ru-RU"/>
        </w:rPr>
        <w:t>, будем очень рады</w:t>
      </w:r>
      <w:r w:rsidR="00C0099D" w:rsidRPr="0092122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9704F" w:rsidRPr="00921226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наш</w:t>
      </w:r>
      <w:r w:rsidR="00C0099D" w:rsidRPr="00921226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 вам пригодится в работе.</w:t>
      </w:r>
    </w:p>
    <w:p w:rsidR="00E7741C" w:rsidRDefault="00E7741C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1BE4" w:rsidRPr="00C0099D" w:rsidRDefault="001A1BE4" w:rsidP="001A1BE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0099D">
        <w:rPr>
          <w:rFonts w:ascii="Times New Roman" w:eastAsia="Times New Roman" w:hAnsi="Times New Roman"/>
          <w:color w:val="70AD47" w:themeColor="accent6"/>
          <w:sz w:val="28"/>
          <w:szCs w:val="28"/>
          <w:u w:val="single"/>
          <w:lang w:eastAsia="ru-RU"/>
        </w:rPr>
        <w:t xml:space="preserve">Слайд </w:t>
      </w:r>
      <w:r w:rsidR="00B046DE">
        <w:rPr>
          <w:rFonts w:ascii="Times New Roman" w:eastAsia="Times New Roman" w:hAnsi="Times New Roman"/>
          <w:color w:val="70AD47" w:themeColor="accent6"/>
          <w:sz w:val="28"/>
          <w:szCs w:val="28"/>
          <w:u w:val="single"/>
          <w:lang w:eastAsia="ru-RU"/>
        </w:rPr>
        <w:t>17</w:t>
      </w:r>
      <w:r w:rsidRPr="00C009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E7741C" w:rsidRDefault="00E7741C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Рефлексия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Синквейн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».</w:t>
      </w:r>
    </w:p>
    <w:p w:rsidR="00E7741C" w:rsidRDefault="008F435A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Пример: </w:t>
      </w:r>
      <w:r w:rsidRPr="008F435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камертон-практикум.</w:t>
      </w:r>
    </w:p>
    <w:p w:rsidR="002C41A2" w:rsidRDefault="00795840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8F435A">
        <w:rPr>
          <w:rFonts w:ascii="Times New Roman" w:eastAsia="Times New Roman" w:hAnsi="Times New Roman"/>
          <w:sz w:val="28"/>
          <w:szCs w:val="28"/>
          <w:lang w:eastAsia="ru-RU"/>
        </w:rPr>
        <w:t>ворческий, актуальный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41A2" w:rsidRDefault="00795840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F435A">
        <w:rPr>
          <w:rFonts w:ascii="Times New Roman" w:eastAsia="Times New Roman" w:hAnsi="Times New Roman"/>
          <w:sz w:val="28"/>
          <w:szCs w:val="28"/>
          <w:lang w:eastAsia="ru-RU"/>
        </w:rPr>
        <w:t>чит, практикует, объединяет.</w:t>
      </w:r>
    </w:p>
    <w:p w:rsidR="002C41A2" w:rsidRDefault="00795840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8F435A">
        <w:rPr>
          <w:rFonts w:ascii="Times New Roman" w:eastAsia="Times New Roman" w:hAnsi="Times New Roman"/>
          <w:sz w:val="28"/>
          <w:szCs w:val="28"/>
          <w:lang w:eastAsia="ru-RU"/>
        </w:rPr>
        <w:t>ешает задачи функциональной грамотности.</w:t>
      </w:r>
    </w:p>
    <w:p w:rsidR="002C41A2" w:rsidRDefault="00795840" w:rsidP="00C0099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F435A">
        <w:rPr>
          <w:rFonts w:ascii="Times New Roman" w:eastAsia="Times New Roman" w:hAnsi="Times New Roman"/>
          <w:sz w:val="28"/>
          <w:szCs w:val="28"/>
          <w:lang w:eastAsia="ru-RU"/>
        </w:rPr>
        <w:t>пыт работы.</w:t>
      </w:r>
    </w:p>
    <w:p w:rsidR="00706F7B" w:rsidRDefault="00706F7B" w:rsidP="00706F7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6F7B" w:rsidRDefault="00706F7B" w:rsidP="00B554A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99D" w:rsidRDefault="00C0099D" w:rsidP="00C7648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0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A02"/>
    <w:multiLevelType w:val="hybridMultilevel"/>
    <w:tmpl w:val="5636DA96"/>
    <w:lvl w:ilvl="0" w:tplc="5CF0CE0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A8B0DA0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A28672C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2B5E363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46BAB42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CE5ADFF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7630815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3C3ADA9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284A2D1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" w15:restartNumberingAfterBreak="0">
    <w:nsid w:val="3B5203F2"/>
    <w:multiLevelType w:val="multilevel"/>
    <w:tmpl w:val="44D401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90EBC"/>
    <w:multiLevelType w:val="hybridMultilevel"/>
    <w:tmpl w:val="06DEC1AC"/>
    <w:lvl w:ilvl="0" w:tplc="8A92911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8F28957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73B2123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00D0A41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49B4044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6D72190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2D98ABA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6B00387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BBBA664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 w15:restartNumberingAfterBreak="0">
    <w:nsid w:val="7E34665D"/>
    <w:multiLevelType w:val="hybridMultilevel"/>
    <w:tmpl w:val="B406D254"/>
    <w:lvl w:ilvl="0" w:tplc="660AEDC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504E54CA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3FB69E5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2BC4550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05EC738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A1F0F79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A05A49F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C1985A1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2D80F25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D1"/>
    <w:rsid w:val="00024CFB"/>
    <w:rsid w:val="00034048"/>
    <w:rsid w:val="00056CCB"/>
    <w:rsid w:val="00063AE8"/>
    <w:rsid w:val="00082688"/>
    <w:rsid w:val="00092015"/>
    <w:rsid w:val="00093567"/>
    <w:rsid w:val="000B7CB1"/>
    <w:rsid w:val="000E0B33"/>
    <w:rsid w:val="000E683B"/>
    <w:rsid w:val="000F4474"/>
    <w:rsid w:val="00112302"/>
    <w:rsid w:val="00114DC3"/>
    <w:rsid w:val="001902D2"/>
    <w:rsid w:val="001A1BE4"/>
    <w:rsid w:val="001A33D7"/>
    <w:rsid w:val="001E4393"/>
    <w:rsid w:val="00200384"/>
    <w:rsid w:val="002202F3"/>
    <w:rsid w:val="0022685B"/>
    <w:rsid w:val="00241C01"/>
    <w:rsid w:val="00242984"/>
    <w:rsid w:val="002817B0"/>
    <w:rsid w:val="002C41A2"/>
    <w:rsid w:val="002D341B"/>
    <w:rsid w:val="002F1BD1"/>
    <w:rsid w:val="00352063"/>
    <w:rsid w:val="00413BC1"/>
    <w:rsid w:val="004711D9"/>
    <w:rsid w:val="00543C83"/>
    <w:rsid w:val="0055120A"/>
    <w:rsid w:val="0057730D"/>
    <w:rsid w:val="00594E89"/>
    <w:rsid w:val="005C1CBA"/>
    <w:rsid w:val="005D084A"/>
    <w:rsid w:val="005D7080"/>
    <w:rsid w:val="005E60DC"/>
    <w:rsid w:val="006561B3"/>
    <w:rsid w:val="00686E06"/>
    <w:rsid w:val="00697CE4"/>
    <w:rsid w:val="00705DD0"/>
    <w:rsid w:val="00706F7B"/>
    <w:rsid w:val="0074514F"/>
    <w:rsid w:val="00795840"/>
    <w:rsid w:val="007A202C"/>
    <w:rsid w:val="007A4521"/>
    <w:rsid w:val="007A45B3"/>
    <w:rsid w:val="007B71DC"/>
    <w:rsid w:val="007D0AA9"/>
    <w:rsid w:val="007F6296"/>
    <w:rsid w:val="008229DC"/>
    <w:rsid w:val="008C0661"/>
    <w:rsid w:val="008F435A"/>
    <w:rsid w:val="00910A33"/>
    <w:rsid w:val="00916EE9"/>
    <w:rsid w:val="00921226"/>
    <w:rsid w:val="0093311E"/>
    <w:rsid w:val="00941A06"/>
    <w:rsid w:val="00952B3F"/>
    <w:rsid w:val="009A7F7D"/>
    <w:rsid w:val="009E0B61"/>
    <w:rsid w:val="00A055FD"/>
    <w:rsid w:val="00A413F0"/>
    <w:rsid w:val="00A50261"/>
    <w:rsid w:val="00A94E08"/>
    <w:rsid w:val="00AC1BAD"/>
    <w:rsid w:val="00AE1EBF"/>
    <w:rsid w:val="00AF48EF"/>
    <w:rsid w:val="00B046DE"/>
    <w:rsid w:val="00B554A6"/>
    <w:rsid w:val="00BF7B10"/>
    <w:rsid w:val="00C0099D"/>
    <w:rsid w:val="00C17E4E"/>
    <w:rsid w:val="00C3124F"/>
    <w:rsid w:val="00C3557C"/>
    <w:rsid w:val="00C61F9C"/>
    <w:rsid w:val="00C7648D"/>
    <w:rsid w:val="00C80AD2"/>
    <w:rsid w:val="00D14A95"/>
    <w:rsid w:val="00DB3E5B"/>
    <w:rsid w:val="00DC6ABD"/>
    <w:rsid w:val="00DD41B2"/>
    <w:rsid w:val="00E16537"/>
    <w:rsid w:val="00E21CC2"/>
    <w:rsid w:val="00E62044"/>
    <w:rsid w:val="00E7741C"/>
    <w:rsid w:val="00E9704F"/>
    <w:rsid w:val="00EF22EA"/>
    <w:rsid w:val="00F04E73"/>
    <w:rsid w:val="00F32291"/>
    <w:rsid w:val="00F46EA6"/>
    <w:rsid w:val="00F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9832"/>
  <w15:chartTrackingRefBased/>
  <w15:docId w15:val="{00956C94-9F1A-4266-8BA6-D1B357D6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8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2685B"/>
    <w:rPr>
      <w:b/>
      <w:bCs/>
    </w:rPr>
  </w:style>
  <w:style w:type="character" w:styleId="a5">
    <w:name w:val="Hyperlink"/>
    <w:basedOn w:val="a0"/>
    <w:uiPriority w:val="99"/>
    <w:unhideWhenUsed/>
    <w:rsid w:val="00114DC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C009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DD41B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8024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599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91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6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601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64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8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01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5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%D1%81%D1%82%D0%B0%D1%82%D1%8C%D0%B8/573737/pril1.ppt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s://urok.1sept.ru/%D1%81%D1%82%D0%B0%D1%82%D1%8C%D0%B8/573737/pril1.ppt" TargetMode="External"/><Relationship Id="rId12" Type="http://schemas.openxmlformats.org/officeDocument/2006/relationships/hyperlink" Target="https://urok.1sept.ru/%D1%81%D1%82%D0%B0%D1%82%D1%8C%D0%B8/573737/pril1.ppt" TargetMode="External"/><Relationship Id="rId17" Type="http://schemas.openxmlformats.org/officeDocument/2006/relationships/hyperlink" Target="https://urok.1sept.ru/%D1%81%D1%82%D0%B0%D1%82%D1%8C%D0%B8/573737/pril1.ppt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urok.1sept.ru/%D1%81%D1%82%D0%B0%D1%82%D1%8C%D0%B8/573737/pril1.pp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ok.1sept.ru/%D1%81%D1%82%D0%B0%D1%82%D1%8C%D0%B8/573737/pril1.ppt" TargetMode="Externa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hyperlink" Target="https://urok.1sept.ru/%D1%81%D1%82%D0%B0%D1%82%D1%8C%D0%B8/573737/pril1.ppt" TargetMode="External"/><Relationship Id="rId15" Type="http://schemas.openxmlformats.org/officeDocument/2006/relationships/hyperlink" Target="https://urok.1sept.ru/%D1%81%D1%82%D0%B0%D1%82%D1%8C%D0%B8/573737/pril1.pp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urok.1sept.ru/%D1%81%D1%82%D0%B0%D1%82%D1%8C%D0%B8/573737/pril1.ppt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urok.1sept.ru/%D1%81%D1%82%D0%B0%D1%82%D1%8C%D0%B8/573737/pril1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79</cp:revision>
  <dcterms:created xsi:type="dcterms:W3CDTF">2022-11-12T12:42:00Z</dcterms:created>
  <dcterms:modified xsi:type="dcterms:W3CDTF">2024-12-28T06:06:00Z</dcterms:modified>
</cp:coreProperties>
</file>