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0D" w:rsidRPr="00BB1D0D" w:rsidRDefault="00744E8E" w:rsidP="00BB1D0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 по 26 января 2025 г.</w:t>
      </w:r>
      <w:bookmarkStart w:id="0" w:name="_GoBack"/>
      <w:bookmarkEnd w:id="0"/>
      <w:r w:rsidR="00BB1D0D" w:rsidRPr="00BB1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</w:p>
    <w:p w:rsidR="00BB1D0D" w:rsidRDefault="00BB1D0D" w:rsidP="00BB1D0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профилактики неинфекционных заболеваний</w:t>
      </w:r>
    </w:p>
    <w:p w:rsidR="00774FE3" w:rsidRDefault="00774FE3" w:rsidP="00BB1D0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FE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075408"/>
            <wp:effectExtent l="0" t="0" r="3175" b="0"/>
            <wp:docPr id="1" name="Рисунок 1" descr="C:\Users\User\Desktop\Неделя здоро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деля здоровь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Согласно определению ВОЗ, ХНИЗ –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К основным типам ХНИЗ относятся болезни системы кровообращения, злокачественные новообразования, болезни органов дыхания и сахарный диабет. 50% вклада в развитие ХНИЗ вносят основные 7 факторов риска: курение, нерациональное питание, низкая физическая активность, избыточное потребление алкоголя, повышенный уровень артериального давления, повышенный уровень холестерина в крови, ожирение.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Важнейшую роль в профилактике заболеваний играет контроль за состоянием здоровья, регулярное прохождение профилактических медицинских осмотров и диспансеризации.</w:t>
      </w:r>
    </w:p>
    <w:p w:rsidR="00774FE3" w:rsidRDefault="00774FE3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774FE3" w:rsidRDefault="00774FE3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774FE3" w:rsidRDefault="00774FE3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54963" w:rsidRPr="00BB1D0D" w:rsidRDefault="00B54963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Default="00BB1D0D" w:rsidP="00BB1D0D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color w:val="0D6EB2"/>
          <w:sz w:val="28"/>
          <w:szCs w:val="28"/>
          <w:lang w:eastAsia="ru-RU"/>
        </w:rPr>
      </w:pPr>
      <w:r w:rsidRPr="00B54963">
        <w:rPr>
          <w:rFonts w:ascii="Times New Roman" w:eastAsia="Times New Roman" w:hAnsi="Times New Roman" w:cs="Times New Roman"/>
          <w:b/>
          <w:color w:val="0D6EB2"/>
          <w:sz w:val="28"/>
          <w:szCs w:val="28"/>
          <w:lang w:eastAsia="ru-RU"/>
        </w:rPr>
        <w:lastRenderedPageBreak/>
        <w:t>Основные рекомендации для профилактики заболеваний:</w:t>
      </w:r>
    </w:p>
    <w:p w:rsidR="00B54963" w:rsidRPr="00B54963" w:rsidRDefault="00B54963" w:rsidP="00BB1D0D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color w:val="0D6EB2"/>
          <w:sz w:val="28"/>
          <w:szCs w:val="28"/>
          <w:lang w:eastAsia="ru-RU"/>
        </w:rPr>
      </w:pPr>
    </w:p>
    <w:p w:rsidR="00BB1D0D" w:rsidRPr="00BB1D0D" w:rsidRDefault="00BB1D0D" w:rsidP="00BB1D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Знать свои цифры, характеризующие здоровье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 (уровень холестерина в крови, уровень артериального давления, уровень глюкозы в крови, индекс массы тела, окружность талии).</w:t>
      </w:r>
    </w:p>
    <w:p w:rsidR="00BB1D0D" w:rsidRPr="00BB1D0D" w:rsidRDefault="00BB1D0D" w:rsidP="00BB1D0D">
      <w:pPr>
        <w:pStyle w:val="a4"/>
        <w:shd w:val="clear" w:color="auto" w:fill="FFFFFF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Pr="00BB1D0D" w:rsidRDefault="00BB1D0D" w:rsidP="00BB1D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Регулярно проходить профилактические медицинские осмотры и диспансеризацию.</w:t>
      </w:r>
    </w:p>
    <w:p w:rsidR="00BB1D0D" w:rsidRPr="00BB1D0D" w:rsidRDefault="00BB1D0D" w:rsidP="00BB1D0D">
      <w:pPr>
        <w:pStyle w:val="a4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3. Правильно питаться: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ограничить потребление соли (до 5 г/сутки – 1 чайная ложка без верха);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увеличить потребление фруктов и овощей (не менее 400-500 гр. в день – 5 порций);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увеличить потребление продуктов из цельного зерна, бобовых для обеспечения организма клетчаткой;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снизить потребление насыщенных жиров и отказаться от потребления </w:t>
      </w:r>
      <w:proofErr w:type="spellStart"/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трансжиров</w:t>
      </w:r>
      <w:proofErr w:type="spellEnd"/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. Рацион должен содержать достаточное количество растительных масел (20-30 г/сутки), обеспечивающих организм полиненасыщенными жирными кислотами (рыба не менее 2 раз в неделю, желательно жирных сортов);</w:t>
      </w:r>
    </w:p>
    <w:p w:rsid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ограничить потребление продуктов, содержащих добавленный сахар (сладкие газированные напитки, мороженое, пирожное и др. сладости).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Default="00BB1D0D" w:rsidP="00BB1D0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Не курить.</w:t>
      </w:r>
    </w:p>
    <w:p w:rsidR="00BB1D0D" w:rsidRPr="00BB1D0D" w:rsidRDefault="00BB1D0D" w:rsidP="00BB1D0D">
      <w:pPr>
        <w:pStyle w:val="a4"/>
        <w:shd w:val="clear" w:color="auto" w:fill="FFFFFF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</w:pPr>
    </w:p>
    <w:p w:rsidR="00BB1D0D" w:rsidRPr="00BB1D0D" w:rsidRDefault="00BB1D0D" w:rsidP="00BB1D0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Отказаться от потребления спиртных напитков.</w:t>
      </w:r>
    </w:p>
    <w:p w:rsidR="00BB1D0D" w:rsidRPr="00BB1D0D" w:rsidRDefault="00BB1D0D" w:rsidP="00BB1D0D">
      <w:pPr>
        <w:pStyle w:val="a4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BB1D0D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6. Быть физически активным: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взрослые люди должны уделять не менее 150 минут в неделю занятиям средней интенсивности или не менее 75 минут в неделю занятиям высокой интенсивности;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каждое занятие должно продолжаться не менее 10 минут;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</w:r>
    </w:p>
    <w:p w:rsidR="00BB1D0D" w:rsidRPr="00BB1D0D" w:rsidRDefault="00BB1D0D" w:rsidP="00BB1D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- </w:t>
      </w:r>
      <w:r w:rsidRPr="00BB1D0D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необходимо чередовать анаэробные и аэробные нагрузки (аэробные нагрузки – 5-7 раз в неделю, анаэробные нагрузки – 2-3 раза в неделю). </w:t>
      </w:r>
    </w:p>
    <w:p w:rsidR="006638CF" w:rsidRDefault="006638CF" w:rsidP="00BB1D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74FE3" w:rsidRPr="00774FE3" w:rsidRDefault="00774FE3" w:rsidP="00774F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Видеоролик в ВК для родителей и педагогов «Влияние физической активности на здоровье человека» </w:t>
      </w:r>
      <w:hyperlink r:id="rId6" w:history="1">
        <w:r w:rsidRPr="00774FE3">
          <w:rPr>
            <w:rStyle w:val="a5"/>
            <w:rFonts w:ascii="Times New Roman" w:hAnsi="Times New Roman" w:cs="Times New Roman"/>
            <w:sz w:val="28"/>
            <w:szCs w:val="28"/>
          </w:rPr>
          <w:t>https://vk.com/video-39950093_456239634</w:t>
        </w:r>
      </w:hyperlink>
      <w:r w:rsidRPr="0077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FE3" w:rsidRPr="00774FE3" w:rsidRDefault="00774FE3" w:rsidP="00774FE3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sz w:val="28"/>
          <w:szCs w:val="28"/>
        </w:rPr>
      </w:pPr>
      <w:r w:rsidRPr="00774FE3">
        <w:rPr>
          <w:sz w:val="28"/>
          <w:szCs w:val="28"/>
        </w:rPr>
        <w:t xml:space="preserve">- </w:t>
      </w:r>
      <w:proofErr w:type="spellStart"/>
      <w:r w:rsidRPr="00774FE3">
        <w:rPr>
          <w:sz w:val="28"/>
          <w:szCs w:val="28"/>
        </w:rPr>
        <w:t>Видеролик</w:t>
      </w:r>
      <w:proofErr w:type="spellEnd"/>
      <w:r w:rsidRPr="00774FE3">
        <w:rPr>
          <w:sz w:val="28"/>
          <w:szCs w:val="28"/>
        </w:rPr>
        <w:t xml:space="preserve"> в ВК для родителей и педагогов «Первичная и вторичная профилактика артериальной гипертонии»  </w:t>
      </w:r>
      <w:hyperlink r:id="rId7" w:history="1">
        <w:r w:rsidRPr="00774FE3">
          <w:rPr>
            <w:rStyle w:val="a5"/>
            <w:sz w:val="28"/>
            <w:szCs w:val="28"/>
          </w:rPr>
          <w:t>https://vk.com/video-39950093_456239614</w:t>
        </w:r>
      </w:hyperlink>
      <w:r w:rsidRPr="00774FE3">
        <w:rPr>
          <w:sz w:val="28"/>
          <w:szCs w:val="28"/>
        </w:rPr>
        <w:t xml:space="preserve"> </w:t>
      </w:r>
    </w:p>
    <w:p w:rsidR="00774FE3" w:rsidRPr="00BB1D0D" w:rsidRDefault="00774FE3" w:rsidP="00BB1D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774FE3" w:rsidRPr="00BB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231"/>
    <w:multiLevelType w:val="hybridMultilevel"/>
    <w:tmpl w:val="61906D7A"/>
    <w:lvl w:ilvl="0" w:tplc="9034A2A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A0E4337"/>
    <w:multiLevelType w:val="multilevel"/>
    <w:tmpl w:val="A40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B53D2"/>
    <w:multiLevelType w:val="multilevel"/>
    <w:tmpl w:val="BC30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22618"/>
    <w:multiLevelType w:val="hybridMultilevel"/>
    <w:tmpl w:val="024C7488"/>
    <w:lvl w:ilvl="0" w:tplc="B0B0E7E0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7D"/>
    <w:rsid w:val="00562B7D"/>
    <w:rsid w:val="006638CF"/>
    <w:rsid w:val="00744E8E"/>
    <w:rsid w:val="00774FE3"/>
    <w:rsid w:val="00B54963"/>
    <w:rsid w:val="00B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215A"/>
  <w15:chartTrackingRefBased/>
  <w15:docId w15:val="{A4A141C7-4DDF-4E55-BDA8-6097BC4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D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B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1D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4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ideo-39950093_4562396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39950093_4562396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2024-01-16T10:10:00Z</dcterms:created>
  <dcterms:modified xsi:type="dcterms:W3CDTF">2025-01-20T08:28:00Z</dcterms:modified>
</cp:coreProperties>
</file>